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C2" w:rsidRPr="00FA788E" w:rsidRDefault="00CF53C2" w:rsidP="00CF53C2">
      <w:pPr>
        <w:jc w:val="center"/>
        <w:rPr>
          <w:b/>
          <w:sz w:val="28"/>
          <w:szCs w:val="28"/>
        </w:rPr>
      </w:pPr>
      <w:r w:rsidRPr="00FA788E">
        <w:rPr>
          <w:b/>
          <w:sz w:val="28"/>
          <w:szCs w:val="28"/>
        </w:rPr>
        <w:t>DISTRICT OF CHETWYND</w:t>
      </w:r>
    </w:p>
    <w:p w:rsidR="00CE2531" w:rsidRDefault="00DA1BB3" w:rsidP="00CF53C2">
      <w:pPr>
        <w:jc w:val="center"/>
        <w:rPr>
          <w:b/>
          <w:sz w:val="28"/>
          <w:szCs w:val="28"/>
        </w:rPr>
      </w:pPr>
      <w:r>
        <w:rPr>
          <w:b/>
          <w:sz w:val="28"/>
          <w:szCs w:val="28"/>
        </w:rPr>
        <w:t>HIRED EQUIPMENT REGISTRATION</w:t>
      </w:r>
    </w:p>
    <w:p w:rsidR="003F1AB7" w:rsidRPr="00FA788E" w:rsidRDefault="003F1AB7" w:rsidP="00CF53C2">
      <w:pPr>
        <w:jc w:val="center"/>
        <w:rPr>
          <w:b/>
          <w:sz w:val="28"/>
          <w:szCs w:val="28"/>
        </w:rPr>
      </w:pPr>
      <w:r>
        <w:rPr>
          <w:b/>
          <w:sz w:val="28"/>
          <w:szCs w:val="28"/>
        </w:rPr>
        <w:t>REQUEST FOR STANDING OFFERS (RFSO)</w:t>
      </w:r>
    </w:p>
    <w:p w:rsidR="00CF53C2" w:rsidRDefault="00CF53C2" w:rsidP="00CF53C2">
      <w:pPr>
        <w:jc w:val="center"/>
      </w:pPr>
    </w:p>
    <w:p w:rsidR="00CF53C2" w:rsidRDefault="00BD21B9" w:rsidP="00CF53C2">
      <w:pPr>
        <w:rPr>
          <w:rStyle w:val="IntenseEmphasis"/>
          <w:i w:val="0"/>
          <w:color w:val="000000" w:themeColor="text1"/>
        </w:rPr>
      </w:pPr>
      <w:r>
        <w:rPr>
          <w:rStyle w:val="IntenseEmphasis"/>
          <w:i w:val="0"/>
          <w:color w:val="000000" w:themeColor="text1"/>
        </w:rPr>
        <w:t xml:space="preserve">1. </w:t>
      </w:r>
      <w:r w:rsidR="00CF53C2" w:rsidRPr="00CF53C2">
        <w:rPr>
          <w:rStyle w:val="IntenseEmphasis"/>
          <w:i w:val="0"/>
          <w:color w:val="000000" w:themeColor="text1"/>
        </w:rPr>
        <w:t>REGISTRATION</w:t>
      </w:r>
    </w:p>
    <w:p w:rsidR="00CF53C2" w:rsidRPr="00CF53C2" w:rsidRDefault="00CF53C2" w:rsidP="00CF53C2">
      <w:pPr>
        <w:rPr>
          <w:rStyle w:val="IntenseEmphasis"/>
          <w:b w:val="0"/>
          <w:i w:val="0"/>
          <w:color w:val="000000" w:themeColor="text1"/>
        </w:rPr>
      </w:pPr>
    </w:p>
    <w:p w:rsidR="00CF53C2" w:rsidRDefault="00CF53C2" w:rsidP="00CF53C2">
      <w:pPr>
        <w:rPr>
          <w:rStyle w:val="IntenseEmphasis"/>
          <w:b w:val="0"/>
          <w:i w:val="0"/>
          <w:color w:val="000000" w:themeColor="text1"/>
        </w:rPr>
      </w:pPr>
      <w:r w:rsidRPr="00CF53C2">
        <w:rPr>
          <w:rStyle w:val="IntenseEmphasis"/>
          <w:b w:val="0"/>
          <w:i w:val="0"/>
          <w:color w:val="000000" w:themeColor="text1"/>
        </w:rPr>
        <w:t xml:space="preserve">Under this RFSO, the </w:t>
      </w:r>
      <w:r>
        <w:rPr>
          <w:rStyle w:val="IntenseEmphasis"/>
          <w:b w:val="0"/>
          <w:i w:val="0"/>
          <w:color w:val="000000" w:themeColor="text1"/>
        </w:rPr>
        <w:t xml:space="preserve">District of Chetwynd is accepting the registration of equipment for hire for summer </w:t>
      </w:r>
      <w:r w:rsidR="00867CDC">
        <w:rPr>
          <w:rStyle w:val="IntenseEmphasis"/>
          <w:b w:val="0"/>
          <w:i w:val="0"/>
          <w:color w:val="000000" w:themeColor="text1"/>
        </w:rPr>
        <w:t>construction</w:t>
      </w:r>
      <w:r>
        <w:rPr>
          <w:rStyle w:val="IntenseEmphasis"/>
          <w:b w:val="0"/>
          <w:i w:val="0"/>
          <w:color w:val="000000" w:themeColor="text1"/>
        </w:rPr>
        <w:t>/maintenance projects, and winter snow clearing operations</w:t>
      </w:r>
      <w:r w:rsidR="00964DB6">
        <w:rPr>
          <w:rStyle w:val="IntenseEmphasis"/>
          <w:b w:val="0"/>
          <w:i w:val="0"/>
          <w:color w:val="000000" w:themeColor="text1"/>
        </w:rPr>
        <w:t xml:space="preserve">, </w:t>
      </w:r>
      <w:r>
        <w:rPr>
          <w:rStyle w:val="IntenseEmphasis"/>
          <w:b w:val="0"/>
          <w:i w:val="0"/>
          <w:color w:val="000000" w:themeColor="text1"/>
        </w:rPr>
        <w:t xml:space="preserve">Equipment (with operators) will be hired by the town on an as-and-when required basis. </w:t>
      </w:r>
      <w:r w:rsidR="00867CDC">
        <w:rPr>
          <w:rStyle w:val="IntenseEmphasis"/>
          <w:b w:val="0"/>
          <w:i w:val="0"/>
          <w:color w:val="000000" w:themeColor="text1"/>
        </w:rPr>
        <w:t xml:space="preserve">Completed Equipment Registration Forms </w:t>
      </w:r>
      <w:r w:rsidR="00FA788E">
        <w:rPr>
          <w:rStyle w:val="IntenseEmphasis"/>
          <w:b w:val="0"/>
          <w:i w:val="0"/>
          <w:color w:val="000000" w:themeColor="text1"/>
        </w:rPr>
        <w:t xml:space="preserve">will be made available at the Front counter of the District office. Registrations will be ongoing year round but applicants must </w:t>
      </w:r>
      <w:r w:rsidR="00FE01DC">
        <w:rPr>
          <w:rStyle w:val="IntenseEmphasis"/>
          <w:b w:val="0"/>
          <w:i w:val="0"/>
          <w:color w:val="000000" w:themeColor="text1"/>
        </w:rPr>
        <w:t>update their registration</w:t>
      </w:r>
      <w:r w:rsidR="00FA788E">
        <w:rPr>
          <w:rStyle w:val="IntenseEmphasis"/>
          <w:b w:val="0"/>
          <w:i w:val="0"/>
          <w:color w:val="000000" w:themeColor="text1"/>
        </w:rPr>
        <w:t xml:space="preserve"> by </w:t>
      </w:r>
      <w:r w:rsidR="00E15076">
        <w:rPr>
          <w:rStyle w:val="IntenseEmphasis"/>
          <w:b w:val="0"/>
          <w:i w:val="0"/>
          <w:color w:val="000000" w:themeColor="text1"/>
        </w:rPr>
        <w:t xml:space="preserve">September </w:t>
      </w:r>
      <w:r w:rsidR="00FA788E">
        <w:rPr>
          <w:rStyle w:val="IntenseEmphasis"/>
          <w:b w:val="0"/>
          <w:i w:val="0"/>
          <w:color w:val="000000" w:themeColor="text1"/>
        </w:rPr>
        <w:t>1</w:t>
      </w:r>
      <w:r w:rsidR="00FA788E" w:rsidRPr="00FA788E">
        <w:rPr>
          <w:rStyle w:val="IntenseEmphasis"/>
          <w:b w:val="0"/>
          <w:i w:val="0"/>
          <w:color w:val="000000" w:themeColor="text1"/>
          <w:vertAlign w:val="superscript"/>
        </w:rPr>
        <w:t>st</w:t>
      </w:r>
      <w:r w:rsidR="00FA788E">
        <w:rPr>
          <w:rStyle w:val="IntenseEmphasis"/>
          <w:b w:val="0"/>
          <w:i w:val="0"/>
          <w:color w:val="000000" w:themeColor="text1"/>
        </w:rPr>
        <w:t xml:space="preserve"> of each year to remain on the list. </w:t>
      </w:r>
    </w:p>
    <w:p w:rsidR="00431C32" w:rsidRDefault="00431C32" w:rsidP="00CF53C2">
      <w:pPr>
        <w:rPr>
          <w:rStyle w:val="IntenseEmphasis"/>
          <w:b w:val="0"/>
          <w:i w:val="0"/>
          <w:color w:val="000000" w:themeColor="text1"/>
        </w:rPr>
      </w:pPr>
    </w:p>
    <w:p w:rsidR="00FA788E" w:rsidRDefault="00330F76" w:rsidP="00CF53C2">
      <w:pPr>
        <w:rPr>
          <w:rStyle w:val="IntenseEmphasis"/>
          <w:b w:val="0"/>
          <w:i w:val="0"/>
          <w:color w:val="000000" w:themeColor="text1"/>
        </w:rPr>
      </w:pPr>
      <w:r>
        <w:rPr>
          <w:rStyle w:val="IntenseEmphasis"/>
          <w:b w:val="0"/>
          <w:i w:val="0"/>
          <w:color w:val="000000" w:themeColor="text1"/>
        </w:rPr>
        <w:t>****During Emergency Operations e</w:t>
      </w:r>
      <w:r w:rsidR="00431C32">
        <w:rPr>
          <w:rStyle w:val="IntenseEmphasis"/>
          <w:b w:val="0"/>
          <w:i w:val="0"/>
          <w:color w:val="000000" w:themeColor="text1"/>
        </w:rPr>
        <w:t xml:space="preserve">quipment </w:t>
      </w:r>
      <w:r w:rsidR="008646CF">
        <w:rPr>
          <w:rStyle w:val="IntenseEmphasis"/>
          <w:b w:val="0"/>
          <w:i w:val="0"/>
          <w:color w:val="000000" w:themeColor="text1"/>
        </w:rPr>
        <w:t xml:space="preserve">rental rates </w:t>
      </w:r>
      <w:r>
        <w:rPr>
          <w:rStyle w:val="IntenseEmphasis"/>
          <w:b w:val="0"/>
          <w:i w:val="0"/>
          <w:color w:val="000000" w:themeColor="text1"/>
        </w:rPr>
        <w:t>WILL</w:t>
      </w:r>
      <w:r w:rsidR="008646CF">
        <w:rPr>
          <w:rStyle w:val="IntenseEmphasis"/>
          <w:b w:val="0"/>
          <w:i w:val="0"/>
          <w:color w:val="000000" w:themeColor="text1"/>
        </w:rPr>
        <w:t xml:space="preserve"> be established using </w:t>
      </w:r>
      <w:r w:rsidR="00C34043">
        <w:rPr>
          <w:rStyle w:val="IntenseEmphasis"/>
          <w:b w:val="0"/>
          <w:i w:val="0"/>
          <w:color w:val="000000" w:themeColor="text1"/>
        </w:rPr>
        <w:t>the most</w:t>
      </w:r>
      <w:r w:rsidR="00A456EA">
        <w:rPr>
          <w:rStyle w:val="IntenseEmphasis"/>
          <w:b w:val="0"/>
          <w:i w:val="0"/>
          <w:color w:val="000000" w:themeColor="text1"/>
        </w:rPr>
        <w:t xml:space="preserve"> current</w:t>
      </w:r>
      <w:r w:rsidR="00431C32">
        <w:rPr>
          <w:rStyle w:val="IntenseEmphasis"/>
          <w:b w:val="0"/>
          <w:i w:val="0"/>
          <w:color w:val="000000" w:themeColor="text1"/>
        </w:rPr>
        <w:t xml:space="preserve"> </w:t>
      </w:r>
      <w:r w:rsidR="00431C32" w:rsidRPr="00330F76">
        <w:rPr>
          <w:rStyle w:val="IntenseEmphasis"/>
          <w:color w:val="000000" w:themeColor="text1"/>
        </w:rPr>
        <w:t>Equipment Rental Rate Guide - The Blue Book</w:t>
      </w:r>
      <w:r w:rsidR="001B3D00">
        <w:rPr>
          <w:rStyle w:val="IntenseEmphasis"/>
          <w:b w:val="0"/>
          <w:i w:val="0"/>
          <w:color w:val="000000" w:themeColor="text1"/>
        </w:rPr>
        <w:t xml:space="preserve"> </w:t>
      </w:r>
      <w:r w:rsidR="008646CF">
        <w:rPr>
          <w:rStyle w:val="IntenseEmphasis"/>
          <w:b w:val="0"/>
          <w:i w:val="0"/>
          <w:color w:val="000000" w:themeColor="text1"/>
        </w:rPr>
        <w:t>plus 10%</w:t>
      </w:r>
      <w:r w:rsidR="001B3D00">
        <w:rPr>
          <w:rStyle w:val="IntenseEmphasis"/>
          <w:b w:val="0"/>
          <w:i w:val="0"/>
          <w:color w:val="000000" w:themeColor="text1"/>
        </w:rPr>
        <w:t xml:space="preserve"> as per Provincial Emergency Regulations.</w:t>
      </w:r>
    </w:p>
    <w:p w:rsidR="00431C32" w:rsidRDefault="00431C32" w:rsidP="00CF53C2">
      <w:pPr>
        <w:rPr>
          <w:rStyle w:val="IntenseEmphasis"/>
          <w:b w:val="0"/>
          <w:i w:val="0"/>
          <w:color w:val="000000" w:themeColor="text1"/>
        </w:rPr>
      </w:pPr>
    </w:p>
    <w:p w:rsidR="00964DB6" w:rsidRDefault="00BD21B9" w:rsidP="00CF53C2">
      <w:pPr>
        <w:rPr>
          <w:rStyle w:val="IntenseEmphasis"/>
          <w:i w:val="0"/>
          <w:color w:val="000000" w:themeColor="text1"/>
        </w:rPr>
      </w:pPr>
      <w:r>
        <w:rPr>
          <w:rStyle w:val="IntenseEmphasis"/>
          <w:i w:val="0"/>
          <w:color w:val="000000" w:themeColor="text1"/>
        </w:rPr>
        <w:t xml:space="preserve">2. </w:t>
      </w:r>
      <w:r w:rsidR="00964DB6">
        <w:rPr>
          <w:rStyle w:val="IntenseEmphasis"/>
          <w:i w:val="0"/>
          <w:color w:val="000000" w:themeColor="text1"/>
        </w:rPr>
        <w:t>EQUIPMENT</w:t>
      </w:r>
    </w:p>
    <w:p w:rsidR="00964DB6" w:rsidRDefault="00964DB6" w:rsidP="00CF53C2">
      <w:pPr>
        <w:rPr>
          <w:rStyle w:val="IntenseEmphasis"/>
          <w:i w:val="0"/>
          <w:color w:val="000000" w:themeColor="text1"/>
        </w:rPr>
      </w:pPr>
    </w:p>
    <w:p w:rsidR="00964DB6" w:rsidRDefault="00964DB6" w:rsidP="00CF53C2">
      <w:pPr>
        <w:rPr>
          <w:rStyle w:val="IntenseEmphasis"/>
          <w:b w:val="0"/>
          <w:i w:val="0"/>
          <w:color w:val="000000" w:themeColor="text1"/>
        </w:rPr>
      </w:pPr>
      <w:r>
        <w:rPr>
          <w:rStyle w:val="IntenseEmphasis"/>
          <w:b w:val="0"/>
          <w:i w:val="0"/>
          <w:color w:val="000000" w:themeColor="text1"/>
        </w:rPr>
        <w:t xml:space="preserve">Registrants shall ensure that equipment and operators are licensed to operate within the Province of British Columbia. </w:t>
      </w:r>
    </w:p>
    <w:p w:rsidR="00964DB6" w:rsidRDefault="00964DB6" w:rsidP="00CF53C2">
      <w:pPr>
        <w:rPr>
          <w:rStyle w:val="IntenseEmphasis"/>
          <w:b w:val="0"/>
          <w:i w:val="0"/>
          <w:color w:val="000000" w:themeColor="text1"/>
        </w:rPr>
      </w:pPr>
    </w:p>
    <w:p w:rsidR="00964DB6" w:rsidRDefault="00964DB6" w:rsidP="00CF53C2">
      <w:pPr>
        <w:rPr>
          <w:rStyle w:val="IntenseEmphasis"/>
          <w:b w:val="0"/>
          <w:i w:val="0"/>
          <w:color w:val="000000" w:themeColor="text1"/>
        </w:rPr>
      </w:pPr>
      <w:r>
        <w:rPr>
          <w:rStyle w:val="IntenseEmphasis"/>
          <w:color w:val="000000" w:themeColor="text1"/>
        </w:rPr>
        <w:t>Equipment without the appropriate documentation will not be hired.</w:t>
      </w:r>
    </w:p>
    <w:p w:rsidR="003D4EED" w:rsidRDefault="003D4EED" w:rsidP="00CF53C2">
      <w:pPr>
        <w:rPr>
          <w:rStyle w:val="IntenseEmphasis"/>
          <w:b w:val="0"/>
          <w:i w:val="0"/>
          <w:color w:val="000000" w:themeColor="text1"/>
        </w:rPr>
      </w:pPr>
    </w:p>
    <w:p w:rsidR="003D4EED" w:rsidRDefault="003D4EED" w:rsidP="00CF53C2">
      <w:pPr>
        <w:rPr>
          <w:rStyle w:val="IntenseEmphasis"/>
          <w:b w:val="0"/>
          <w:i w:val="0"/>
          <w:color w:val="000000" w:themeColor="text1"/>
        </w:rPr>
      </w:pPr>
      <w:r>
        <w:rPr>
          <w:rStyle w:val="IntenseEmphasis"/>
          <w:b w:val="0"/>
          <w:i w:val="0"/>
          <w:color w:val="000000" w:themeColor="text1"/>
        </w:rPr>
        <w:t>Equipment Registration Form(s) (attached as Appendix A) showing equipment details, attachments, and rates, must be completed signed and submitted for equipment to be registere</w:t>
      </w:r>
      <w:r w:rsidR="00A456EA">
        <w:rPr>
          <w:rStyle w:val="IntenseEmphasis"/>
          <w:b w:val="0"/>
          <w:i w:val="0"/>
          <w:color w:val="000000" w:themeColor="text1"/>
        </w:rPr>
        <w:t xml:space="preserve">d with the District of Chetwynd. </w:t>
      </w:r>
    </w:p>
    <w:p w:rsidR="00330F76" w:rsidRDefault="00330F76" w:rsidP="00CF53C2">
      <w:pPr>
        <w:rPr>
          <w:rStyle w:val="IntenseEmphasis"/>
          <w:b w:val="0"/>
          <w:i w:val="0"/>
          <w:color w:val="000000" w:themeColor="text1"/>
        </w:rPr>
      </w:pPr>
    </w:p>
    <w:p w:rsidR="00FE01DC" w:rsidRDefault="00C8755A" w:rsidP="00CF53C2">
      <w:pPr>
        <w:rPr>
          <w:rStyle w:val="IntenseEmphasis"/>
          <w:b w:val="0"/>
          <w:i w:val="0"/>
          <w:color w:val="000000" w:themeColor="text1"/>
        </w:rPr>
      </w:pPr>
      <w:r>
        <w:rPr>
          <w:rStyle w:val="IntenseEmphasis"/>
          <w:b w:val="0"/>
          <w:i w:val="0"/>
          <w:color w:val="000000" w:themeColor="text1"/>
        </w:rPr>
        <w:t>The District of Chetwynd reserves the right, but assumes no obligation, to independently consider, investigate, research, analyze, request or verify any information or documentation</w:t>
      </w:r>
      <w:r w:rsidR="00FE01DC">
        <w:rPr>
          <w:rStyle w:val="IntenseEmphasis"/>
          <w:b w:val="0"/>
          <w:i w:val="0"/>
          <w:color w:val="000000" w:themeColor="text1"/>
        </w:rPr>
        <w:t xml:space="preserve">, whether or not contained in the forms submitted, by contacting the Applicant, Registrant or any third party. The District of Chetwynd reserves the right to reject any form, Applicant or Registrant which in the opinion of the City is unacceptable. </w:t>
      </w:r>
    </w:p>
    <w:p w:rsidR="00367B6D" w:rsidRDefault="00367B6D" w:rsidP="00CF53C2">
      <w:pPr>
        <w:rPr>
          <w:rStyle w:val="IntenseEmphasis"/>
          <w:b w:val="0"/>
          <w:i w:val="0"/>
          <w:color w:val="000000" w:themeColor="text1"/>
        </w:rPr>
      </w:pPr>
    </w:p>
    <w:p w:rsidR="00367B6D" w:rsidRDefault="00B67284" w:rsidP="00CF53C2">
      <w:pPr>
        <w:rPr>
          <w:rStyle w:val="IntenseEmphasis"/>
          <w:i w:val="0"/>
          <w:color w:val="000000" w:themeColor="text1"/>
        </w:rPr>
      </w:pPr>
      <w:r>
        <w:rPr>
          <w:rStyle w:val="IntenseEmphasis"/>
          <w:i w:val="0"/>
          <w:color w:val="000000" w:themeColor="text1"/>
        </w:rPr>
        <w:t xml:space="preserve">3. </w:t>
      </w:r>
      <w:r w:rsidR="00367B6D">
        <w:rPr>
          <w:rStyle w:val="IntenseEmphasis"/>
          <w:i w:val="0"/>
          <w:color w:val="000000" w:themeColor="text1"/>
        </w:rPr>
        <w:t xml:space="preserve">CONTRACTOR FUEL </w:t>
      </w:r>
      <w:r w:rsidR="00AD6D14">
        <w:rPr>
          <w:rStyle w:val="IntenseEmphasis"/>
          <w:i w:val="0"/>
          <w:color w:val="000000" w:themeColor="text1"/>
        </w:rPr>
        <w:t>USE</w:t>
      </w:r>
    </w:p>
    <w:p w:rsidR="00367B6D" w:rsidRDefault="00367B6D" w:rsidP="00CF53C2">
      <w:pPr>
        <w:rPr>
          <w:rStyle w:val="IntenseEmphasis"/>
          <w:i w:val="0"/>
          <w:color w:val="000000" w:themeColor="text1"/>
        </w:rPr>
      </w:pPr>
    </w:p>
    <w:p w:rsidR="00367B6D" w:rsidRDefault="00367B6D" w:rsidP="00CF53C2">
      <w:pPr>
        <w:rPr>
          <w:rStyle w:val="IntenseEmphasis"/>
          <w:b w:val="0"/>
          <w:i w:val="0"/>
          <w:color w:val="000000" w:themeColor="text1"/>
        </w:rPr>
      </w:pPr>
      <w:r>
        <w:rPr>
          <w:rStyle w:val="IntenseEmphasis"/>
          <w:b w:val="0"/>
          <w:i w:val="0"/>
          <w:color w:val="000000" w:themeColor="text1"/>
        </w:rPr>
        <w:t xml:space="preserve">For contracted services over $24,000.00 per year, the District of Chetwynd is required by the Climate Action Charter to track contracted emission, derived from fossil fuel consumption used to operate vehicles, equipment and machinery. Therefore, the District of Chetwynd will require contractors to provide the quantity of fuel used to operate vehicles, equipment and machinery as </w:t>
      </w:r>
      <w:proofErr w:type="gramStart"/>
      <w:r>
        <w:rPr>
          <w:rStyle w:val="IntenseEmphasis"/>
          <w:b w:val="0"/>
          <w:i w:val="0"/>
          <w:color w:val="000000" w:themeColor="text1"/>
        </w:rPr>
        <w:t>part</w:t>
      </w:r>
      <w:proofErr w:type="gramEnd"/>
      <w:r>
        <w:rPr>
          <w:rStyle w:val="IntenseEmphasis"/>
          <w:b w:val="0"/>
          <w:i w:val="0"/>
          <w:color w:val="000000" w:themeColor="text1"/>
        </w:rPr>
        <w:t xml:space="preserve"> of the delivery of the services requested. </w:t>
      </w:r>
    </w:p>
    <w:p w:rsidR="00AD6D14" w:rsidRDefault="00AD6D14" w:rsidP="00CF53C2">
      <w:pPr>
        <w:rPr>
          <w:rStyle w:val="IntenseEmphasis"/>
          <w:b w:val="0"/>
          <w:i w:val="0"/>
          <w:color w:val="000000" w:themeColor="text1"/>
        </w:rPr>
      </w:pPr>
    </w:p>
    <w:p w:rsidR="00AD6D14" w:rsidRPr="00AD6D14" w:rsidRDefault="001B3D00" w:rsidP="00CF53C2">
      <w:pPr>
        <w:rPr>
          <w:rStyle w:val="IntenseEmphasis"/>
          <w:i w:val="0"/>
          <w:color w:val="000000" w:themeColor="text1"/>
        </w:rPr>
      </w:pPr>
      <w:r>
        <w:rPr>
          <w:rStyle w:val="IntenseEmphasis"/>
          <w:i w:val="0"/>
          <w:color w:val="000000" w:themeColor="text1"/>
        </w:rPr>
        <w:br w:type="column"/>
      </w:r>
      <w:r w:rsidR="00B67284">
        <w:rPr>
          <w:rStyle w:val="IntenseEmphasis"/>
          <w:i w:val="0"/>
          <w:color w:val="000000" w:themeColor="text1"/>
        </w:rPr>
        <w:lastRenderedPageBreak/>
        <w:t>4</w:t>
      </w:r>
      <w:r w:rsidR="00BD21B9">
        <w:rPr>
          <w:rStyle w:val="IntenseEmphasis"/>
          <w:i w:val="0"/>
          <w:color w:val="000000" w:themeColor="text1"/>
        </w:rPr>
        <w:t>. EQUIPMENT RENTAL RATES</w:t>
      </w:r>
    </w:p>
    <w:p w:rsidR="00FD4676" w:rsidRDefault="00FD4676" w:rsidP="00CF53C2">
      <w:pPr>
        <w:rPr>
          <w:rStyle w:val="IntenseEmphasis"/>
          <w:b w:val="0"/>
          <w:i w:val="0"/>
          <w:color w:val="000000" w:themeColor="text1"/>
        </w:rPr>
      </w:pPr>
    </w:p>
    <w:p w:rsidR="00B07DD3" w:rsidRDefault="00AD6D14" w:rsidP="00CF53C2">
      <w:pPr>
        <w:rPr>
          <w:rStyle w:val="IntenseEmphasis"/>
          <w:b w:val="0"/>
          <w:i w:val="0"/>
          <w:color w:val="000000" w:themeColor="text1"/>
        </w:rPr>
      </w:pPr>
      <w:r>
        <w:rPr>
          <w:rStyle w:val="IntenseEmphasis"/>
          <w:b w:val="0"/>
          <w:i w:val="0"/>
          <w:color w:val="000000" w:themeColor="text1"/>
        </w:rPr>
        <w:t>The applicant shall include the hourly rate of pay for the item of equipment to be registered, and indicate any additional rate required for any attachments listed</w:t>
      </w:r>
      <w:r w:rsidR="00B67284">
        <w:rPr>
          <w:rStyle w:val="IntenseEmphasis"/>
          <w:b w:val="0"/>
          <w:i w:val="0"/>
          <w:color w:val="000000" w:themeColor="text1"/>
        </w:rPr>
        <w:t xml:space="preserve">. </w:t>
      </w:r>
      <w:r w:rsidR="00B07DD3">
        <w:rPr>
          <w:rStyle w:val="IntenseEmphasis"/>
          <w:b w:val="0"/>
          <w:i w:val="0"/>
          <w:color w:val="000000" w:themeColor="text1"/>
        </w:rPr>
        <w:t>The rate of pay shall be for both equipment and operator a</w:t>
      </w:r>
      <w:r w:rsidR="00B67284">
        <w:rPr>
          <w:rStyle w:val="IntenseEmphasis"/>
          <w:b w:val="0"/>
          <w:i w:val="0"/>
          <w:color w:val="000000" w:themeColor="text1"/>
        </w:rPr>
        <w:t>nd shall remain in effect until September 1 of the following year</w:t>
      </w:r>
      <w:r w:rsidR="00B07DD3">
        <w:rPr>
          <w:rStyle w:val="IntenseEmphasis"/>
          <w:b w:val="0"/>
          <w:i w:val="0"/>
          <w:color w:val="000000" w:themeColor="text1"/>
        </w:rPr>
        <w:t xml:space="preserve">. Do not give separate winter and summer rates; give only one rate. There shall be no additions to the submitted hourly rental rates with respect to overtime, work done on statutory holidays or weekends. The rate of pay submitted shall include all costs, including but not limited to fuel, equipment, </w:t>
      </w:r>
      <w:proofErr w:type="spellStart"/>
      <w:r w:rsidR="00B07DD3">
        <w:rPr>
          <w:rStyle w:val="IntenseEmphasis"/>
          <w:b w:val="0"/>
          <w:i w:val="0"/>
          <w:color w:val="000000" w:themeColor="text1"/>
        </w:rPr>
        <w:t>labour</w:t>
      </w:r>
      <w:proofErr w:type="spellEnd"/>
      <w:r w:rsidR="00B07DD3">
        <w:rPr>
          <w:rStyle w:val="IntenseEmphasis"/>
          <w:b w:val="0"/>
          <w:i w:val="0"/>
          <w:color w:val="000000" w:themeColor="text1"/>
        </w:rPr>
        <w:t xml:space="preserve">, call out time, maintenance. The District of Chetwynd will NOT consider any submission that includes a minimum callout charge for equipment. </w:t>
      </w:r>
    </w:p>
    <w:p w:rsidR="00B07DD3" w:rsidRDefault="00B07DD3" w:rsidP="00CF53C2">
      <w:pPr>
        <w:rPr>
          <w:rStyle w:val="IntenseEmphasis"/>
          <w:b w:val="0"/>
          <w:i w:val="0"/>
          <w:color w:val="000000" w:themeColor="text1"/>
        </w:rPr>
      </w:pPr>
    </w:p>
    <w:p w:rsidR="003F1AB7" w:rsidRDefault="00B07DD3" w:rsidP="00CF53C2">
      <w:pPr>
        <w:rPr>
          <w:rStyle w:val="IntenseEmphasis"/>
          <w:b w:val="0"/>
          <w:i w:val="0"/>
          <w:color w:val="000000" w:themeColor="text1"/>
        </w:rPr>
      </w:pPr>
      <w:r>
        <w:rPr>
          <w:rStyle w:val="IntenseEmphasis"/>
          <w:b w:val="0"/>
          <w:i w:val="0"/>
          <w:color w:val="000000" w:themeColor="text1"/>
        </w:rPr>
        <w:t xml:space="preserve">A transport cost allowance is understood to be included in the rental rate. Where rentals are for periods where mobilization cost becomes a concern because equipment is required to be moved between projects, transport costs may be reimbursable </w:t>
      </w:r>
      <w:r w:rsidRPr="00A03470">
        <w:rPr>
          <w:rStyle w:val="IntenseEmphasis"/>
          <w:i w:val="0"/>
          <w:color w:val="000000" w:themeColor="text1"/>
        </w:rPr>
        <w:t>if negotiated and confirmed in writing</w:t>
      </w:r>
      <w:r>
        <w:rPr>
          <w:rStyle w:val="IntenseEmphasis"/>
          <w:b w:val="0"/>
          <w:i w:val="0"/>
          <w:color w:val="000000" w:themeColor="text1"/>
        </w:rPr>
        <w:t xml:space="preserve"> by the District of Chetwynd prior to hire. Transport costs, if applicable, may be a contributing factor to a rental selection. </w:t>
      </w:r>
    </w:p>
    <w:p w:rsidR="00330F76" w:rsidRDefault="00330F76" w:rsidP="00CF53C2">
      <w:pPr>
        <w:rPr>
          <w:rStyle w:val="IntenseEmphasis"/>
          <w:b w:val="0"/>
          <w:i w:val="0"/>
          <w:color w:val="000000" w:themeColor="text1"/>
        </w:rPr>
      </w:pPr>
    </w:p>
    <w:p w:rsidR="00330F76" w:rsidRDefault="00330F76" w:rsidP="00CF53C2">
      <w:pPr>
        <w:rPr>
          <w:rStyle w:val="IntenseEmphasis"/>
          <w:b w:val="0"/>
          <w:i w:val="0"/>
          <w:color w:val="000000" w:themeColor="text1"/>
        </w:rPr>
      </w:pPr>
      <w:r>
        <w:rPr>
          <w:rStyle w:val="IntenseEmphasis"/>
          <w:b w:val="0"/>
          <w:i w:val="0"/>
          <w:color w:val="000000" w:themeColor="text1"/>
        </w:rPr>
        <w:t xml:space="preserve">All hired contractors will be required to follow all </w:t>
      </w:r>
      <w:proofErr w:type="spellStart"/>
      <w:r>
        <w:rPr>
          <w:rStyle w:val="IntenseEmphasis"/>
          <w:b w:val="0"/>
          <w:i w:val="0"/>
          <w:color w:val="000000" w:themeColor="text1"/>
        </w:rPr>
        <w:t>WorkSafe</w:t>
      </w:r>
      <w:proofErr w:type="spellEnd"/>
      <w:r w:rsidR="00C66FBF">
        <w:rPr>
          <w:rStyle w:val="IntenseEmphasis"/>
          <w:b w:val="0"/>
          <w:i w:val="0"/>
          <w:color w:val="000000" w:themeColor="text1"/>
        </w:rPr>
        <w:t xml:space="preserve"> </w:t>
      </w:r>
      <w:r>
        <w:rPr>
          <w:rStyle w:val="IntenseEmphasis"/>
          <w:b w:val="0"/>
          <w:i w:val="0"/>
          <w:color w:val="000000" w:themeColor="text1"/>
        </w:rPr>
        <w:t>BC Regulation.</w:t>
      </w:r>
    </w:p>
    <w:p w:rsidR="00330F76" w:rsidRDefault="00330F76" w:rsidP="00CF53C2">
      <w:pPr>
        <w:rPr>
          <w:rStyle w:val="IntenseEmphasis"/>
          <w:b w:val="0"/>
          <w:i w:val="0"/>
          <w:color w:val="000000" w:themeColor="text1"/>
        </w:rPr>
      </w:pPr>
    </w:p>
    <w:p w:rsidR="003B0A1D" w:rsidRPr="003B0A1D" w:rsidRDefault="00B67284" w:rsidP="00CF53C2">
      <w:pPr>
        <w:rPr>
          <w:rStyle w:val="IntenseEmphasis"/>
          <w:i w:val="0"/>
          <w:color w:val="000000" w:themeColor="text1"/>
        </w:rPr>
      </w:pPr>
      <w:r>
        <w:rPr>
          <w:rStyle w:val="IntenseEmphasis"/>
          <w:i w:val="0"/>
          <w:color w:val="000000" w:themeColor="text1"/>
        </w:rPr>
        <w:t>5</w:t>
      </w:r>
      <w:r w:rsidR="00BD21B9">
        <w:rPr>
          <w:rStyle w:val="IntenseEmphasis"/>
          <w:i w:val="0"/>
          <w:color w:val="000000" w:themeColor="text1"/>
        </w:rPr>
        <w:t xml:space="preserve">. </w:t>
      </w:r>
      <w:r w:rsidR="003B0A1D" w:rsidRPr="003B0A1D">
        <w:rPr>
          <w:rStyle w:val="IntenseEmphasis"/>
          <w:i w:val="0"/>
          <w:color w:val="000000" w:themeColor="text1"/>
        </w:rPr>
        <w:t>PAYMENT</w:t>
      </w:r>
    </w:p>
    <w:p w:rsidR="003B0A1D" w:rsidRDefault="003B0A1D" w:rsidP="00FE01DC">
      <w:pPr>
        <w:jc w:val="center"/>
        <w:rPr>
          <w:rStyle w:val="IntenseEmphasis"/>
          <w:i w:val="0"/>
          <w:color w:val="000000" w:themeColor="text1"/>
        </w:rPr>
      </w:pPr>
    </w:p>
    <w:p w:rsidR="00DA1BB3" w:rsidRDefault="003B0A1D" w:rsidP="003B0A1D">
      <w:pPr>
        <w:rPr>
          <w:rStyle w:val="IntenseEmphasis"/>
          <w:b w:val="0"/>
          <w:i w:val="0"/>
          <w:color w:val="000000" w:themeColor="text1"/>
        </w:rPr>
      </w:pPr>
      <w:r w:rsidRPr="003B0A1D">
        <w:rPr>
          <w:rStyle w:val="IntenseEmphasis"/>
          <w:b w:val="0"/>
          <w:i w:val="0"/>
          <w:color w:val="000000" w:themeColor="text1"/>
        </w:rPr>
        <w:t>Invoices from</w:t>
      </w:r>
      <w:r>
        <w:rPr>
          <w:rStyle w:val="IntenseEmphasis"/>
          <w:i w:val="0"/>
          <w:color w:val="000000" w:themeColor="text1"/>
        </w:rPr>
        <w:t xml:space="preserve"> </w:t>
      </w:r>
      <w:r>
        <w:rPr>
          <w:rStyle w:val="IntenseEmphasis"/>
          <w:b w:val="0"/>
          <w:i w:val="0"/>
          <w:color w:val="000000" w:themeColor="text1"/>
        </w:rPr>
        <w:t>hired equipment will be paid after the work</w:t>
      </w:r>
      <w:r w:rsidR="00DA1BB3">
        <w:rPr>
          <w:rStyle w:val="IntenseEmphasis"/>
          <w:b w:val="0"/>
          <w:i w:val="0"/>
          <w:color w:val="000000" w:themeColor="text1"/>
        </w:rPr>
        <w:t xml:space="preserve"> completed</w:t>
      </w:r>
      <w:r>
        <w:rPr>
          <w:rStyle w:val="IntenseEmphasis"/>
          <w:b w:val="0"/>
          <w:i w:val="0"/>
          <w:color w:val="000000" w:themeColor="text1"/>
        </w:rPr>
        <w:t xml:space="preserve"> is verified by an employee of the District of Chetwynd. </w:t>
      </w:r>
      <w:r w:rsidR="002544BD">
        <w:rPr>
          <w:rStyle w:val="IntenseEmphasis"/>
          <w:b w:val="0"/>
          <w:i w:val="0"/>
          <w:color w:val="000000" w:themeColor="text1"/>
        </w:rPr>
        <w:t xml:space="preserve">Once verified </w:t>
      </w:r>
      <w:r w:rsidR="00DA1BB3">
        <w:rPr>
          <w:rStyle w:val="IntenseEmphasis"/>
          <w:b w:val="0"/>
          <w:i w:val="0"/>
          <w:color w:val="000000" w:themeColor="text1"/>
        </w:rPr>
        <w:t>the invoice</w:t>
      </w:r>
      <w:r w:rsidR="002544BD">
        <w:rPr>
          <w:rStyle w:val="IntenseEmphasis"/>
          <w:b w:val="0"/>
          <w:i w:val="0"/>
          <w:color w:val="000000" w:themeColor="text1"/>
        </w:rPr>
        <w:t xml:space="preserve"> will be processed in a timely manner.</w:t>
      </w:r>
    </w:p>
    <w:p w:rsidR="00DA1BB3" w:rsidRDefault="00DA1BB3" w:rsidP="003B0A1D">
      <w:pPr>
        <w:rPr>
          <w:rStyle w:val="IntenseEmphasis"/>
          <w:b w:val="0"/>
          <w:i w:val="0"/>
          <w:color w:val="000000" w:themeColor="text1"/>
        </w:rPr>
      </w:pPr>
    </w:p>
    <w:p w:rsidR="00330F76" w:rsidRDefault="00330F76" w:rsidP="003B0A1D">
      <w:pPr>
        <w:rPr>
          <w:rStyle w:val="IntenseEmphasis"/>
          <w:b w:val="0"/>
          <w:i w:val="0"/>
          <w:color w:val="000000" w:themeColor="text1"/>
        </w:rPr>
      </w:pPr>
    </w:p>
    <w:p w:rsidR="00330F76" w:rsidRDefault="00330F76" w:rsidP="003B0A1D">
      <w:pPr>
        <w:rPr>
          <w:rStyle w:val="IntenseEmphasis"/>
          <w:b w:val="0"/>
          <w:i w:val="0"/>
          <w:color w:val="000000" w:themeColor="text1"/>
        </w:rPr>
      </w:pPr>
      <w:r>
        <w:rPr>
          <w:rStyle w:val="IntenseEmphasis"/>
          <w:i w:val="0"/>
          <w:color w:val="000000" w:themeColor="text1"/>
        </w:rPr>
        <w:t>6. COMMUNICATION</w:t>
      </w:r>
    </w:p>
    <w:p w:rsidR="00330F76" w:rsidRDefault="00330F76" w:rsidP="003B0A1D">
      <w:pPr>
        <w:rPr>
          <w:rStyle w:val="IntenseEmphasis"/>
          <w:b w:val="0"/>
          <w:i w:val="0"/>
          <w:color w:val="000000" w:themeColor="text1"/>
        </w:rPr>
      </w:pPr>
    </w:p>
    <w:p w:rsidR="00330F76" w:rsidRDefault="00C66FBF" w:rsidP="003B0A1D">
      <w:pPr>
        <w:rPr>
          <w:rStyle w:val="IntenseEmphasis"/>
          <w:b w:val="0"/>
          <w:i w:val="0"/>
          <w:color w:val="000000" w:themeColor="text1"/>
        </w:rPr>
      </w:pPr>
      <w:r>
        <w:rPr>
          <w:rStyle w:val="IntenseEmphasis"/>
          <w:b w:val="0"/>
          <w:i w:val="0"/>
          <w:color w:val="000000" w:themeColor="text1"/>
        </w:rPr>
        <w:t xml:space="preserve">Employees are prohibited from placing, receiving or checking messages on mobile communications devices while operating mobile equipment. If placing any calls, the employee must first safely pull off the roadway and come to a complete stop. When receiving calls, it is the responsibility of the driver to allow all calls to go to voice mail, to be retrieved and responded to when the employee is not driving. </w:t>
      </w:r>
    </w:p>
    <w:p w:rsidR="00C66FBF" w:rsidRDefault="00C66FBF" w:rsidP="003B0A1D">
      <w:pPr>
        <w:rPr>
          <w:rStyle w:val="IntenseEmphasis"/>
          <w:b w:val="0"/>
          <w:i w:val="0"/>
          <w:color w:val="000000" w:themeColor="text1"/>
        </w:rPr>
      </w:pPr>
    </w:p>
    <w:p w:rsidR="00C66FBF" w:rsidRDefault="00C66FBF" w:rsidP="003B0A1D">
      <w:pPr>
        <w:rPr>
          <w:rStyle w:val="IntenseEmphasis"/>
          <w:b w:val="0"/>
          <w:i w:val="0"/>
          <w:color w:val="000000" w:themeColor="text1"/>
        </w:rPr>
      </w:pPr>
      <w:r>
        <w:rPr>
          <w:rStyle w:val="IntenseEmphasis"/>
          <w:b w:val="0"/>
          <w:i w:val="0"/>
          <w:color w:val="000000" w:themeColor="text1"/>
        </w:rPr>
        <w:t xml:space="preserve">The </w:t>
      </w:r>
      <w:r w:rsidR="00D02D94">
        <w:rPr>
          <w:rStyle w:val="IntenseEmphasis"/>
          <w:b w:val="0"/>
          <w:i w:val="0"/>
          <w:color w:val="000000" w:themeColor="text1"/>
        </w:rPr>
        <w:t>two</w:t>
      </w:r>
      <w:r>
        <w:rPr>
          <w:rStyle w:val="IntenseEmphasis"/>
          <w:b w:val="0"/>
          <w:i w:val="0"/>
          <w:color w:val="000000" w:themeColor="text1"/>
        </w:rPr>
        <w:t xml:space="preserve"> way radio can be used to inform a driver that they should phone when safe to do so. Two way radio messages shall be kept brief as possible.</w:t>
      </w:r>
    </w:p>
    <w:p w:rsidR="00C66FBF" w:rsidRDefault="00C66FBF" w:rsidP="003B0A1D">
      <w:pPr>
        <w:rPr>
          <w:rStyle w:val="IntenseEmphasis"/>
          <w:b w:val="0"/>
          <w:i w:val="0"/>
          <w:color w:val="000000" w:themeColor="text1"/>
        </w:rPr>
      </w:pPr>
    </w:p>
    <w:p w:rsidR="00C66FBF" w:rsidRDefault="00C66FBF" w:rsidP="003B0A1D">
      <w:pPr>
        <w:rPr>
          <w:rStyle w:val="IntenseEmphasis"/>
          <w:b w:val="0"/>
          <w:i w:val="0"/>
          <w:color w:val="000000" w:themeColor="text1"/>
        </w:rPr>
      </w:pPr>
      <w:r>
        <w:rPr>
          <w:rStyle w:val="IntenseEmphasis"/>
          <w:b w:val="0"/>
          <w:i w:val="0"/>
          <w:color w:val="000000" w:themeColor="text1"/>
        </w:rPr>
        <w:t>Passengers can take or send calls when available.</w:t>
      </w:r>
    </w:p>
    <w:p w:rsidR="00C66FBF" w:rsidRDefault="00C66FBF" w:rsidP="003B0A1D">
      <w:pPr>
        <w:rPr>
          <w:rStyle w:val="IntenseEmphasis"/>
          <w:b w:val="0"/>
          <w:i w:val="0"/>
          <w:color w:val="000000" w:themeColor="text1"/>
        </w:rPr>
      </w:pPr>
    </w:p>
    <w:p w:rsidR="00C66FBF" w:rsidRDefault="00C66FBF" w:rsidP="003B0A1D">
      <w:pPr>
        <w:rPr>
          <w:rStyle w:val="IntenseEmphasis"/>
          <w:i w:val="0"/>
          <w:color w:val="000000" w:themeColor="text1"/>
        </w:rPr>
      </w:pPr>
      <w:r>
        <w:rPr>
          <w:rStyle w:val="IntenseEmphasis"/>
          <w:i w:val="0"/>
          <w:color w:val="000000" w:themeColor="text1"/>
        </w:rPr>
        <w:t>7. SPILL KITS</w:t>
      </w:r>
    </w:p>
    <w:p w:rsidR="00C66FBF" w:rsidRPr="00C66FBF" w:rsidRDefault="00C66FBF" w:rsidP="003B0A1D">
      <w:pPr>
        <w:rPr>
          <w:rStyle w:val="IntenseEmphasis"/>
          <w:b w:val="0"/>
          <w:i w:val="0"/>
          <w:color w:val="000000" w:themeColor="text1"/>
        </w:rPr>
      </w:pPr>
    </w:p>
    <w:p w:rsidR="00C66FBF" w:rsidRDefault="00C66FBF" w:rsidP="003B0A1D">
      <w:pPr>
        <w:rPr>
          <w:rStyle w:val="IntenseEmphasis"/>
          <w:b w:val="0"/>
          <w:i w:val="0"/>
          <w:color w:val="000000" w:themeColor="text1"/>
        </w:rPr>
      </w:pPr>
      <w:r w:rsidRPr="00C66FBF">
        <w:rPr>
          <w:rStyle w:val="IntenseEmphasis"/>
          <w:b w:val="0"/>
          <w:i w:val="0"/>
          <w:color w:val="000000" w:themeColor="text1"/>
        </w:rPr>
        <w:t>The District of Chetwynd is required to comply with all Federal, Provincial, and Municipal regulations and/or bylaws relative to equipment working in close proximity to sensitive areas, such as rivers, lakes, and streams.</w:t>
      </w:r>
    </w:p>
    <w:p w:rsidR="00C66FBF" w:rsidRDefault="00C66FBF" w:rsidP="003B0A1D">
      <w:pPr>
        <w:rPr>
          <w:rStyle w:val="IntenseEmphasis"/>
          <w:b w:val="0"/>
          <w:i w:val="0"/>
          <w:color w:val="000000" w:themeColor="text1"/>
        </w:rPr>
      </w:pPr>
    </w:p>
    <w:p w:rsidR="00C66FBF" w:rsidRDefault="00C66FBF" w:rsidP="003B0A1D">
      <w:pPr>
        <w:rPr>
          <w:rStyle w:val="IntenseEmphasis"/>
          <w:b w:val="0"/>
          <w:i w:val="0"/>
          <w:color w:val="000000" w:themeColor="text1"/>
        </w:rPr>
      </w:pPr>
      <w:r>
        <w:rPr>
          <w:rStyle w:val="IntenseEmphasis"/>
          <w:b w:val="0"/>
          <w:i w:val="0"/>
          <w:color w:val="000000" w:themeColor="text1"/>
        </w:rPr>
        <w:t xml:space="preserve">In order to comply with regulations, all Registrants shall be aware that any and all equipment that has </w:t>
      </w:r>
      <w:r w:rsidR="00A177EC">
        <w:rPr>
          <w:rStyle w:val="IntenseEmphasis"/>
          <w:b w:val="0"/>
          <w:i w:val="0"/>
          <w:color w:val="000000" w:themeColor="text1"/>
        </w:rPr>
        <w:t>integral</w:t>
      </w:r>
      <w:r>
        <w:rPr>
          <w:rStyle w:val="IntenseEmphasis"/>
          <w:b w:val="0"/>
          <w:i w:val="0"/>
          <w:color w:val="000000" w:themeColor="text1"/>
        </w:rPr>
        <w:t xml:space="preserve"> hydraulic operating systems, such as loaders, graders, backhoes, excavators, and </w:t>
      </w:r>
      <w:r>
        <w:rPr>
          <w:rStyle w:val="IntenseEmphasis"/>
          <w:b w:val="0"/>
          <w:i w:val="0"/>
          <w:color w:val="000000" w:themeColor="text1"/>
        </w:rPr>
        <w:lastRenderedPageBreak/>
        <w:t xml:space="preserve">trucks, are required to have an appropriate spill kit installed on-board, and available in the units working for the District of Chetwynd. </w:t>
      </w:r>
    </w:p>
    <w:p w:rsidR="00A177EC" w:rsidRDefault="00A177EC" w:rsidP="003B0A1D">
      <w:pPr>
        <w:rPr>
          <w:rStyle w:val="IntenseEmphasis"/>
          <w:b w:val="0"/>
          <w:i w:val="0"/>
          <w:color w:val="000000" w:themeColor="text1"/>
        </w:rPr>
      </w:pPr>
    </w:p>
    <w:p w:rsidR="00A177EC" w:rsidRPr="00C66FBF" w:rsidRDefault="00A177EC" w:rsidP="003B0A1D">
      <w:pPr>
        <w:rPr>
          <w:rStyle w:val="IntenseEmphasis"/>
          <w:b w:val="0"/>
          <w:i w:val="0"/>
          <w:color w:val="000000" w:themeColor="text1"/>
        </w:rPr>
      </w:pPr>
      <w:r>
        <w:rPr>
          <w:rStyle w:val="IntenseEmphasis"/>
          <w:b w:val="0"/>
          <w:i w:val="0"/>
          <w:color w:val="000000" w:themeColor="text1"/>
        </w:rPr>
        <w:t xml:space="preserve">In addition, all operators of the equipment shall be fully trained in the use of the spill kits. Non-compliance at any time during the term of the Contract may result in immediate removal from the current registration list, followed by a period of ineligibility from the Registration Program for a period of one (1) year. </w:t>
      </w:r>
    </w:p>
    <w:p w:rsidR="00C66FBF" w:rsidRDefault="00C66FBF" w:rsidP="003B0A1D">
      <w:pPr>
        <w:rPr>
          <w:rStyle w:val="IntenseEmphasis"/>
          <w:i w:val="0"/>
          <w:color w:val="000000" w:themeColor="text1"/>
        </w:rPr>
      </w:pPr>
    </w:p>
    <w:p w:rsidR="00C66FBF" w:rsidRDefault="007F1614" w:rsidP="003B0A1D">
      <w:pPr>
        <w:rPr>
          <w:rStyle w:val="IntenseEmphasis"/>
          <w:b w:val="0"/>
          <w:i w:val="0"/>
          <w:color w:val="000000" w:themeColor="text1"/>
        </w:rPr>
      </w:pPr>
      <w:r>
        <w:rPr>
          <w:rStyle w:val="IntenseEmphasis"/>
          <w:i w:val="0"/>
          <w:color w:val="000000" w:themeColor="text1"/>
        </w:rPr>
        <w:t xml:space="preserve">8. </w:t>
      </w:r>
      <w:r w:rsidR="00A177EC">
        <w:rPr>
          <w:rStyle w:val="IntenseEmphasis"/>
          <w:i w:val="0"/>
          <w:color w:val="000000" w:themeColor="text1"/>
        </w:rPr>
        <w:t>SNOW REMOVAL</w:t>
      </w:r>
    </w:p>
    <w:p w:rsidR="00A177EC" w:rsidRDefault="00A177EC" w:rsidP="003B0A1D">
      <w:pPr>
        <w:rPr>
          <w:rStyle w:val="IntenseEmphasis"/>
          <w:b w:val="0"/>
          <w:i w:val="0"/>
          <w:color w:val="000000" w:themeColor="text1"/>
        </w:rPr>
      </w:pPr>
    </w:p>
    <w:p w:rsidR="00A177EC" w:rsidRDefault="00A177EC" w:rsidP="003B0A1D">
      <w:pPr>
        <w:rPr>
          <w:rStyle w:val="IntenseEmphasis"/>
          <w:b w:val="0"/>
          <w:i w:val="0"/>
          <w:color w:val="000000" w:themeColor="text1"/>
        </w:rPr>
      </w:pPr>
      <w:r>
        <w:rPr>
          <w:rStyle w:val="IntenseEmphasis"/>
          <w:b w:val="0"/>
          <w:i w:val="0"/>
          <w:color w:val="000000" w:themeColor="text1"/>
        </w:rPr>
        <w:t xml:space="preserve">For snow removal operations the rates for Dump Trucks will be set each season and be disclosed at the time of first call out or at the beginning of the season. Preference will be given to trucks with sideboards when the snow removal activity is being completed with a snow blower. </w:t>
      </w:r>
    </w:p>
    <w:p w:rsidR="007F1614" w:rsidRDefault="007F1614" w:rsidP="003B0A1D">
      <w:pPr>
        <w:rPr>
          <w:rStyle w:val="IntenseEmphasis"/>
          <w:b w:val="0"/>
          <w:i w:val="0"/>
          <w:color w:val="000000" w:themeColor="text1"/>
        </w:rPr>
      </w:pPr>
    </w:p>
    <w:p w:rsidR="007F1614" w:rsidRDefault="007F1614" w:rsidP="003B0A1D">
      <w:pPr>
        <w:rPr>
          <w:rStyle w:val="IntenseEmphasis"/>
          <w:b w:val="0"/>
          <w:i w:val="0"/>
          <w:color w:val="000000" w:themeColor="text1"/>
        </w:rPr>
      </w:pPr>
      <w:r>
        <w:rPr>
          <w:rStyle w:val="IntenseEmphasis"/>
          <w:i w:val="0"/>
          <w:color w:val="000000" w:themeColor="text1"/>
        </w:rPr>
        <w:t>9. FUTURE PROCUREMENT OPTIONS</w:t>
      </w:r>
    </w:p>
    <w:p w:rsidR="007F1614" w:rsidRDefault="007F1614" w:rsidP="003B0A1D">
      <w:pPr>
        <w:rPr>
          <w:rStyle w:val="IntenseEmphasis"/>
          <w:b w:val="0"/>
          <w:i w:val="0"/>
          <w:color w:val="000000" w:themeColor="text1"/>
        </w:rPr>
      </w:pPr>
    </w:p>
    <w:p w:rsidR="007F1614" w:rsidRDefault="007F1614" w:rsidP="003B0A1D">
      <w:pPr>
        <w:rPr>
          <w:rStyle w:val="IntenseEmphasis"/>
          <w:b w:val="0"/>
          <w:i w:val="0"/>
          <w:color w:val="000000" w:themeColor="text1"/>
        </w:rPr>
      </w:pPr>
      <w:r>
        <w:rPr>
          <w:rStyle w:val="IntenseEmphasis"/>
          <w:b w:val="0"/>
          <w:i w:val="0"/>
          <w:color w:val="000000" w:themeColor="text1"/>
        </w:rPr>
        <w:t>Notwithstanding any other provisions in this RFS</w:t>
      </w:r>
      <w:r w:rsidR="00A30DA6">
        <w:rPr>
          <w:rStyle w:val="IntenseEmphasis"/>
          <w:b w:val="0"/>
          <w:i w:val="0"/>
          <w:color w:val="000000" w:themeColor="text1"/>
        </w:rPr>
        <w:t>O</w:t>
      </w:r>
      <w:r>
        <w:rPr>
          <w:rStyle w:val="IntenseEmphasis"/>
          <w:b w:val="0"/>
          <w:i w:val="0"/>
          <w:color w:val="000000" w:themeColor="text1"/>
        </w:rPr>
        <w:t xml:space="preserve">, the District of Chetwynd reserves the right to issue a </w:t>
      </w:r>
      <w:r w:rsidR="00A30DA6">
        <w:rPr>
          <w:rStyle w:val="IntenseEmphasis"/>
          <w:b w:val="0"/>
          <w:i w:val="0"/>
          <w:color w:val="000000" w:themeColor="text1"/>
        </w:rPr>
        <w:t>R</w:t>
      </w:r>
      <w:r>
        <w:rPr>
          <w:rStyle w:val="IntenseEmphasis"/>
          <w:b w:val="0"/>
          <w:i w:val="0"/>
          <w:color w:val="000000" w:themeColor="text1"/>
        </w:rPr>
        <w:t>equest for Proposals or other solicitation document to, request quotations from, or pursue negotiations with, any Applicant, Registrant, Contractor or other third part</w:t>
      </w:r>
      <w:r w:rsidR="00A30DA6">
        <w:rPr>
          <w:rStyle w:val="IntenseEmphasis"/>
          <w:b w:val="0"/>
          <w:i w:val="0"/>
          <w:color w:val="000000" w:themeColor="text1"/>
        </w:rPr>
        <w:t>y in relation to any projects involving equipment registered under this RFSO, and/or any equipment that is not registered. Examples of circumstances where the District of Chetwynd may pursue other procurements options include without limitation: when no Registrant is offering equivalent equipment; when insufficient equipment is available; when equipment is needed for longer periods or larger project than usual; and when the District of Chetwynd believes that it is in the best interest to pursue other procurement options.</w:t>
      </w:r>
    </w:p>
    <w:p w:rsidR="00A30DA6" w:rsidRDefault="00A30DA6" w:rsidP="003B0A1D">
      <w:pPr>
        <w:rPr>
          <w:rStyle w:val="IntenseEmphasis"/>
          <w:b w:val="0"/>
          <w:i w:val="0"/>
          <w:color w:val="000000" w:themeColor="text1"/>
        </w:rPr>
      </w:pPr>
    </w:p>
    <w:p w:rsidR="00A30DA6" w:rsidRDefault="00D02D94" w:rsidP="003B0A1D">
      <w:pPr>
        <w:rPr>
          <w:rStyle w:val="IntenseEmphasis"/>
          <w:i w:val="0"/>
          <w:color w:val="000000" w:themeColor="text1"/>
        </w:rPr>
      </w:pPr>
      <w:r>
        <w:rPr>
          <w:rStyle w:val="IntenseEmphasis"/>
          <w:i w:val="0"/>
          <w:color w:val="000000" w:themeColor="text1"/>
        </w:rPr>
        <w:t>10. FREEDOM OF INFORMATION ACT</w:t>
      </w:r>
      <w:r w:rsidR="00A30DA6" w:rsidRPr="00A30DA6">
        <w:rPr>
          <w:rStyle w:val="IntenseEmphasis"/>
          <w:i w:val="0"/>
          <w:color w:val="000000" w:themeColor="text1"/>
        </w:rPr>
        <w:t>:</w:t>
      </w:r>
    </w:p>
    <w:p w:rsidR="00A30DA6" w:rsidRDefault="00A30DA6" w:rsidP="003B0A1D">
      <w:pPr>
        <w:rPr>
          <w:rStyle w:val="IntenseEmphasis"/>
          <w:i w:val="0"/>
          <w:color w:val="000000" w:themeColor="text1"/>
        </w:rPr>
      </w:pPr>
    </w:p>
    <w:p w:rsidR="00A30DA6" w:rsidRPr="00A30DA6" w:rsidRDefault="00A30DA6" w:rsidP="003B0A1D">
      <w:pPr>
        <w:rPr>
          <w:rStyle w:val="IntenseEmphasis"/>
          <w:b w:val="0"/>
          <w:i w:val="0"/>
          <w:color w:val="000000" w:themeColor="text1"/>
        </w:rPr>
      </w:pPr>
      <w:r>
        <w:rPr>
          <w:rStyle w:val="IntenseEmphasis"/>
          <w:b w:val="0"/>
          <w:i w:val="0"/>
          <w:color w:val="000000" w:themeColor="text1"/>
        </w:rPr>
        <w:t>I/We understand that the personal information on this form is collected under the authority of the Community Charter, Local Government Act and the District of Chetwynd bylaws for the purpose of processing this application and for administration and enforcement. In accordance with the Freedom of Information and Protect</w:t>
      </w:r>
      <w:r w:rsidR="00D40132">
        <w:rPr>
          <w:rStyle w:val="IntenseEmphasis"/>
          <w:b w:val="0"/>
          <w:i w:val="0"/>
          <w:color w:val="000000" w:themeColor="text1"/>
        </w:rPr>
        <w:t>ion</w:t>
      </w:r>
      <w:r>
        <w:rPr>
          <w:rStyle w:val="IntenseEmphasis"/>
          <w:b w:val="0"/>
          <w:i w:val="0"/>
          <w:color w:val="000000" w:themeColor="text1"/>
        </w:rPr>
        <w:t xml:space="preserve"> of Privacy Act, this application and associated documentation may become part of a public record. </w:t>
      </w:r>
    </w:p>
    <w:p w:rsidR="008E0690" w:rsidRDefault="008E0690">
      <w:pPr>
        <w:rPr>
          <w:rStyle w:val="IntenseEmphasis"/>
          <w:b w:val="0"/>
          <w:i w:val="0"/>
          <w:color w:val="000000" w:themeColor="text1"/>
        </w:rPr>
      </w:pPr>
    </w:p>
    <w:p w:rsidR="008E0690" w:rsidRDefault="008E0690" w:rsidP="003B0A1D">
      <w:pPr>
        <w:rPr>
          <w:rStyle w:val="IntenseEmphasis"/>
          <w:b w:val="0"/>
          <w:i w:val="0"/>
          <w:color w:val="000000" w:themeColor="text1"/>
        </w:rPr>
        <w:sectPr w:rsidR="008E0690" w:rsidSect="009463A3">
          <w:footerReference w:type="default" r:id="rId8"/>
          <w:pgSz w:w="12240" w:h="15840"/>
          <w:pgMar w:top="1440" w:right="1440" w:bottom="1440" w:left="1440" w:header="720" w:footer="720" w:gutter="0"/>
          <w:cols w:space="720"/>
          <w:docGrid w:linePitch="360"/>
        </w:sectPr>
      </w:pPr>
    </w:p>
    <w:p w:rsidR="00C8755A" w:rsidRPr="005740AD" w:rsidRDefault="00FE01DC" w:rsidP="005740AD">
      <w:pPr>
        <w:jc w:val="center"/>
        <w:rPr>
          <w:rStyle w:val="IntenseEmphasis"/>
          <w:i w:val="0"/>
          <w:color w:val="000000" w:themeColor="text1"/>
          <w:sz w:val="28"/>
          <w:szCs w:val="28"/>
        </w:rPr>
      </w:pPr>
      <w:r w:rsidRPr="005740AD">
        <w:rPr>
          <w:rStyle w:val="IntenseEmphasis"/>
          <w:i w:val="0"/>
          <w:color w:val="000000" w:themeColor="text1"/>
          <w:sz w:val="28"/>
          <w:szCs w:val="28"/>
        </w:rPr>
        <w:lastRenderedPageBreak/>
        <w:t>Appendix “A”</w:t>
      </w:r>
    </w:p>
    <w:p w:rsidR="00FE01DC" w:rsidRPr="003A4BDF" w:rsidRDefault="00FE01DC" w:rsidP="00FE01DC">
      <w:pPr>
        <w:jc w:val="center"/>
        <w:rPr>
          <w:rStyle w:val="IntenseEmphasis"/>
          <w:i w:val="0"/>
          <w:color w:val="000000" w:themeColor="text1"/>
          <w:sz w:val="28"/>
          <w:szCs w:val="28"/>
        </w:rPr>
      </w:pPr>
      <w:r w:rsidRPr="003A4BDF">
        <w:rPr>
          <w:rStyle w:val="IntenseEmphasis"/>
          <w:i w:val="0"/>
          <w:color w:val="000000" w:themeColor="text1"/>
          <w:sz w:val="28"/>
          <w:szCs w:val="28"/>
        </w:rPr>
        <w:t>Hired Equipment Registration Form</w:t>
      </w:r>
    </w:p>
    <w:p w:rsidR="00FE01DC" w:rsidRDefault="00FE01DC" w:rsidP="00FE01DC">
      <w:pPr>
        <w:jc w:val="center"/>
        <w:rPr>
          <w:rStyle w:val="IntenseEmphasis"/>
          <w:b w:val="0"/>
          <w:i w:val="0"/>
          <w:color w:val="000000" w:themeColor="text1"/>
        </w:rPr>
      </w:pPr>
    </w:p>
    <w:tbl>
      <w:tblPr>
        <w:tblStyle w:val="TableGrid"/>
        <w:tblW w:w="0" w:type="auto"/>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none" w:sz="0" w:space="0" w:color="auto"/>
          <w:insideV w:val="none" w:sz="0" w:space="0" w:color="auto"/>
        </w:tblBorders>
        <w:tblLook w:val="04A0" w:firstRow="1" w:lastRow="0" w:firstColumn="1" w:lastColumn="0" w:noHBand="0" w:noVBand="1"/>
      </w:tblPr>
      <w:tblGrid>
        <w:gridCol w:w="6048"/>
        <w:gridCol w:w="1170"/>
        <w:gridCol w:w="5490"/>
      </w:tblGrid>
      <w:tr w:rsidR="00FE01DC" w:rsidTr="008E0690">
        <w:tc>
          <w:tcPr>
            <w:tcW w:w="12708" w:type="dxa"/>
            <w:gridSpan w:val="3"/>
            <w:tcBorders>
              <w:top w:val="single" w:sz="12" w:space="0" w:color="17365D" w:themeColor="text2" w:themeShade="BF"/>
              <w:bottom w:val="single" w:sz="12" w:space="0" w:color="auto"/>
            </w:tcBorders>
          </w:tcPr>
          <w:p w:rsidR="00FE01DC" w:rsidRDefault="00FE01DC" w:rsidP="00FE01DC">
            <w:pPr>
              <w:rPr>
                <w:rStyle w:val="IntenseEmphasis"/>
                <w:b w:val="0"/>
                <w:i w:val="0"/>
                <w:color w:val="000000" w:themeColor="text1"/>
              </w:rPr>
            </w:pPr>
            <w:r>
              <w:rPr>
                <w:rStyle w:val="IntenseEmphasis"/>
                <w:b w:val="0"/>
                <w:i w:val="0"/>
                <w:color w:val="000000" w:themeColor="text1"/>
              </w:rPr>
              <w:t>N</w:t>
            </w:r>
            <w:r w:rsidR="003F243D">
              <w:rPr>
                <w:rStyle w:val="IntenseEmphasis"/>
                <w:b w:val="0"/>
                <w:i w:val="0"/>
                <w:color w:val="000000" w:themeColor="text1"/>
              </w:rPr>
              <w:t>ame of Registered Owner/Company:</w:t>
            </w:r>
          </w:p>
        </w:tc>
      </w:tr>
      <w:tr w:rsidR="00FE01DC" w:rsidRPr="00E200EF" w:rsidTr="008E0690">
        <w:tc>
          <w:tcPr>
            <w:tcW w:w="12708" w:type="dxa"/>
            <w:gridSpan w:val="3"/>
            <w:tcBorders>
              <w:top w:val="single" w:sz="12" w:space="0" w:color="auto"/>
              <w:bottom w:val="single" w:sz="12" w:space="0" w:color="auto"/>
            </w:tcBorders>
          </w:tcPr>
          <w:p w:rsidR="00FE01DC" w:rsidRPr="00E200EF" w:rsidRDefault="00FE01DC" w:rsidP="00FE01DC">
            <w:pPr>
              <w:rPr>
                <w:rStyle w:val="IntenseEmphasis"/>
                <w:b w:val="0"/>
                <w:color w:val="000000" w:themeColor="text1"/>
              </w:rPr>
            </w:pPr>
            <w:r w:rsidRPr="00E200EF">
              <w:rPr>
                <w:rStyle w:val="IntenseEmphasis"/>
                <w:b w:val="0"/>
                <w:color w:val="000000" w:themeColor="text1"/>
              </w:rPr>
              <w:t>Contact Name:</w:t>
            </w:r>
          </w:p>
        </w:tc>
      </w:tr>
      <w:tr w:rsidR="00FE01DC" w:rsidTr="008E0690">
        <w:tc>
          <w:tcPr>
            <w:tcW w:w="12708" w:type="dxa"/>
            <w:gridSpan w:val="3"/>
            <w:tcBorders>
              <w:top w:val="single" w:sz="12" w:space="0" w:color="auto"/>
              <w:bottom w:val="single" w:sz="12" w:space="0" w:color="auto"/>
            </w:tcBorders>
          </w:tcPr>
          <w:p w:rsidR="00FE01DC" w:rsidRDefault="00F8365A" w:rsidP="00FE01DC">
            <w:pPr>
              <w:rPr>
                <w:rStyle w:val="IntenseEmphasis"/>
                <w:b w:val="0"/>
                <w:i w:val="0"/>
                <w:color w:val="000000" w:themeColor="text1"/>
              </w:rPr>
            </w:pPr>
            <w:r>
              <w:rPr>
                <w:rStyle w:val="IntenseEmphasis"/>
                <w:b w:val="0"/>
                <w:i w:val="0"/>
                <w:color w:val="000000" w:themeColor="text1"/>
              </w:rPr>
              <w:t xml:space="preserve">Civic </w:t>
            </w:r>
            <w:r w:rsidR="00FE01DC">
              <w:rPr>
                <w:rStyle w:val="IntenseEmphasis"/>
                <w:b w:val="0"/>
                <w:i w:val="0"/>
                <w:color w:val="000000" w:themeColor="text1"/>
              </w:rPr>
              <w:t>Address:</w:t>
            </w:r>
          </w:p>
        </w:tc>
      </w:tr>
      <w:tr w:rsidR="00FE01DC" w:rsidTr="008E0690">
        <w:tc>
          <w:tcPr>
            <w:tcW w:w="12708" w:type="dxa"/>
            <w:gridSpan w:val="3"/>
            <w:tcBorders>
              <w:top w:val="single" w:sz="12" w:space="0" w:color="auto"/>
              <w:bottom w:val="single" w:sz="12" w:space="0" w:color="auto"/>
            </w:tcBorders>
          </w:tcPr>
          <w:p w:rsidR="00FE01DC" w:rsidRDefault="00F8365A" w:rsidP="00FE01DC">
            <w:pPr>
              <w:rPr>
                <w:rStyle w:val="IntenseEmphasis"/>
                <w:b w:val="0"/>
                <w:i w:val="0"/>
                <w:color w:val="000000" w:themeColor="text1"/>
              </w:rPr>
            </w:pPr>
            <w:r>
              <w:rPr>
                <w:rStyle w:val="IntenseEmphasis"/>
                <w:b w:val="0"/>
                <w:i w:val="0"/>
                <w:color w:val="000000" w:themeColor="text1"/>
              </w:rPr>
              <w:t>Mailing Address:</w:t>
            </w:r>
          </w:p>
        </w:tc>
      </w:tr>
      <w:tr w:rsidR="003F243D" w:rsidTr="008E0690">
        <w:tc>
          <w:tcPr>
            <w:tcW w:w="6048" w:type="dxa"/>
            <w:tcBorders>
              <w:top w:val="single" w:sz="12" w:space="0" w:color="auto"/>
              <w:bottom w:val="single" w:sz="12" w:space="0" w:color="auto"/>
            </w:tcBorders>
          </w:tcPr>
          <w:p w:rsidR="003F243D" w:rsidRDefault="003F243D" w:rsidP="00FE01DC">
            <w:pPr>
              <w:rPr>
                <w:rStyle w:val="IntenseEmphasis"/>
                <w:b w:val="0"/>
                <w:i w:val="0"/>
                <w:color w:val="000000" w:themeColor="text1"/>
              </w:rPr>
            </w:pPr>
            <w:r>
              <w:rPr>
                <w:rStyle w:val="IntenseEmphasis"/>
                <w:b w:val="0"/>
                <w:i w:val="0"/>
                <w:color w:val="000000" w:themeColor="text1"/>
              </w:rPr>
              <w:t>Phone:</w:t>
            </w:r>
          </w:p>
        </w:tc>
        <w:tc>
          <w:tcPr>
            <w:tcW w:w="1170" w:type="dxa"/>
            <w:tcBorders>
              <w:top w:val="single" w:sz="12" w:space="0" w:color="auto"/>
              <w:bottom w:val="single" w:sz="12" w:space="0" w:color="auto"/>
            </w:tcBorders>
          </w:tcPr>
          <w:p w:rsidR="003F243D" w:rsidRDefault="003F243D" w:rsidP="00FE01DC">
            <w:pPr>
              <w:rPr>
                <w:rStyle w:val="IntenseEmphasis"/>
                <w:b w:val="0"/>
                <w:i w:val="0"/>
                <w:color w:val="000000" w:themeColor="text1"/>
              </w:rPr>
            </w:pPr>
            <w:r>
              <w:rPr>
                <w:rStyle w:val="IntenseEmphasis"/>
                <w:b w:val="0"/>
                <w:i w:val="0"/>
                <w:color w:val="000000" w:themeColor="text1"/>
              </w:rPr>
              <w:t>Fax:</w:t>
            </w:r>
          </w:p>
        </w:tc>
        <w:tc>
          <w:tcPr>
            <w:tcW w:w="5490" w:type="dxa"/>
            <w:tcBorders>
              <w:top w:val="single" w:sz="12" w:space="0" w:color="auto"/>
              <w:bottom w:val="single" w:sz="12" w:space="0" w:color="auto"/>
            </w:tcBorders>
          </w:tcPr>
          <w:p w:rsidR="003F243D" w:rsidRDefault="003F243D" w:rsidP="00FE01DC">
            <w:pPr>
              <w:rPr>
                <w:rStyle w:val="IntenseEmphasis"/>
                <w:b w:val="0"/>
                <w:i w:val="0"/>
                <w:color w:val="000000" w:themeColor="text1"/>
              </w:rPr>
            </w:pPr>
          </w:p>
        </w:tc>
      </w:tr>
      <w:tr w:rsidR="00367B6D" w:rsidTr="008E0690">
        <w:tc>
          <w:tcPr>
            <w:tcW w:w="6048" w:type="dxa"/>
            <w:tcBorders>
              <w:top w:val="single" w:sz="12" w:space="0" w:color="auto"/>
              <w:bottom w:val="single" w:sz="12" w:space="0" w:color="auto"/>
            </w:tcBorders>
          </w:tcPr>
          <w:p w:rsidR="00367B6D" w:rsidRDefault="003F243D" w:rsidP="00367B6D">
            <w:pPr>
              <w:rPr>
                <w:rStyle w:val="IntenseEmphasis"/>
                <w:b w:val="0"/>
                <w:i w:val="0"/>
                <w:color w:val="000000" w:themeColor="text1"/>
              </w:rPr>
            </w:pPr>
            <w:r>
              <w:rPr>
                <w:rStyle w:val="IntenseEmphasis"/>
                <w:b w:val="0"/>
                <w:i w:val="0"/>
                <w:color w:val="000000" w:themeColor="text1"/>
              </w:rPr>
              <w:t>Cell:</w:t>
            </w:r>
          </w:p>
        </w:tc>
        <w:tc>
          <w:tcPr>
            <w:tcW w:w="1170" w:type="dxa"/>
            <w:tcBorders>
              <w:top w:val="single" w:sz="12" w:space="0" w:color="auto"/>
              <w:bottom w:val="single" w:sz="12" w:space="0" w:color="auto"/>
            </w:tcBorders>
          </w:tcPr>
          <w:p w:rsidR="00367B6D" w:rsidRDefault="00367B6D" w:rsidP="00FE01DC">
            <w:pPr>
              <w:rPr>
                <w:rStyle w:val="IntenseEmphasis"/>
                <w:b w:val="0"/>
                <w:i w:val="0"/>
                <w:color w:val="000000" w:themeColor="text1"/>
              </w:rPr>
            </w:pPr>
            <w:r>
              <w:rPr>
                <w:rStyle w:val="IntenseEmphasis"/>
                <w:b w:val="0"/>
                <w:i w:val="0"/>
                <w:color w:val="000000" w:themeColor="text1"/>
              </w:rPr>
              <w:t>Email:</w:t>
            </w:r>
          </w:p>
        </w:tc>
        <w:tc>
          <w:tcPr>
            <w:tcW w:w="5490" w:type="dxa"/>
            <w:tcBorders>
              <w:top w:val="single" w:sz="12" w:space="0" w:color="auto"/>
              <w:bottom w:val="single" w:sz="12" w:space="0" w:color="auto"/>
            </w:tcBorders>
          </w:tcPr>
          <w:p w:rsidR="00367B6D" w:rsidRDefault="00367B6D" w:rsidP="00FE01DC">
            <w:pPr>
              <w:rPr>
                <w:rStyle w:val="IntenseEmphasis"/>
                <w:b w:val="0"/>
                <w:i w:val="0"/>
                <w:color w:val="000000" w:themeColor="text1"/>
              </w:rPr>
            </w:pPr>
          </w:p>
        </w:tc>
      </w:tr>
      <w:tr w:rsidR="00F8365A" w:rsidTr="008E0690">
        <w:tc>
          <w:tcPr>
            <w:tcW w:w="12708" w:type="dxa"/>
            <w:gridSpan w:val="3"/>
            <w:tcBorders>
              <w:top w:val="single" w:sz="12" w:space="0" w:color="auto"/>
              <w:bottom w:val="single" w:sz="12" w:space="0" w:color="auto"/>
            </w:tcBorders>
          </w:tcPr>
          <w:p w:rsidR="00F8365A" w:rsidRPr="00635C77" w:rsidRDefault="00635C77" w:rsidP="00635C77">
            <w:pPr>
              <w:jc w:val="center"/>
              <w:rPr>
                <w:rStyle w:val="IntenseEmphasis"/>
                <w:i w:val="0"/>
                <w:color w:val="000000" w:themeColor="text1"/>
              </w:rPr>
            </w:pPr>
            <w:r w:rsidRPr="00635C77">
              <w:rPr>
                <w:rStyle w:val="IntenseEmphasis"/>
                <w:i w:val="0"/>
                <w:color w:val="000000" w:themeColor="text1"/>
              </w:rPr>
              <w:t>Reference Contact Name</w:t>
            </w:r>
          </w:p>
        </w:tc>
      </w:tr>
      <w:tr w:rsidR="00F8365A" w:rsidTr="008E0690">
        <w:tc>
          <w:tcPr>
            <w:tcW w:w="12708" w:type="dxa"/>
            <w:gridSpan w:val="3"/>
            <w:tcBorders>
              <w:top w:val="single" w:sz="12" w:space="0" w:color="auto"/>
              <w:bottom w:val="single" w:sz="12" w:space="0" w:color="auto"/>
            </w:tcBorders>
          </w:tcPr>
          <w:p w:rsidR="00F8365A" w:rsidRDefault="00F8365A" w:rsidP="00FE01DC">
            <w:pPr>
              <w:rPr>
                <w:rStyle w:val="IntenseEmphasis"/>
                <w:b w:val="0"/>
                <w:i w:val="0"/>
                <w:color w:val="000000" w:themeColor="text1"/>
              </w:rPr>
            </w:pPr>
            <w:r>
              <w:rPr>
                <w:rStyle w:val="IntenseEmphasis"/>
                <w:b w:val="0"/>
                <w:i w:val="0"/>
                <w:color w:val="000000" w:themeColor="text1"/>
              </w:rPr>
              <w:t>Phone:</w:t>
            </w:r>
          </w:p>
        </w:tc>
      </w:tr>
      <w:tr w:rsidR="00F8365A" w:rsidTr="008E0690">
        <w:tc>
          <w:tcPr>
            <w:tcW w:w="12708" w:type="dxa"/>
            <w:gridSpan w:val="3"/>
            <w:tcBorders>
              <w:top w:val="single" w:sz="12" w:space="0" w:color="auto"/>
              <w:bottom w:val="single" w:sz="12" w:space="0" w:color="auto"/>
            </w:tcBorders>
          </w:tcPr>
          <w:p w:rsidR="00F8365A" w:rsidRDefault="00F8365A" w:rsidP="00FE01DC">
            <w:pPr>
              <w:rPr>
                <w:rStyle w:val="IntenseEmphasis"/>
                <w:b w:val="0"/>
                <w:i w:val="0"/>
                <w:color w:val="000000" w:themeColor="text1"/>
              </w:rPr>
            </w:pPr>
            <w:r>
              <w:rPr>
                <w:rStyle w:val="IntenseEmphasis"/>
                <w:b w:val="0"/>
                <w:i w:val="0"/>
                <w:color w:val="000000" w:themeColor="text1"/>
              </w:rPr>
              <w:t>Description of Work:</w:t>
            </w:r>
          </w:p>
        </w:tc>
      </w:tr>
      <w:tr w:rsidR="00635C77" w:rsidTr="008E0690">
        <w:tc>
          <w:tcPr>
            <w:tcW w:w="12708" w:type="dxa"/>
            <w:gridSpan w:val="3"/>
            <w:tcBorders>
              <w:top w:val="single" w:sz="12" w:space="0" w:color="auto"/>
              <w:bottom w:val="single" w:sz="12" w:space="0" w:color="17365D" w:themeColor="text2" w:themeShade="BF"/>
            </w:tcBorders>
          </w:tcPr>
          <w:p w:rsidR="00635C77" w:rsidRDefault="00635C77" w:rsidP="00FE01DC">
            <w:pPr>
              <w:rPr>
                <w:rStyle w:val="IntenseEmphasis"/>
                <w:b w:val="0"/>
                <w:i w:val="0"/>
                <w:color w:val="000000" w:themeColor="text1"/>
              </w:rPr>
            </w:pPr>
            <w:r>
              <w:rPr>
                <w:rStyle w:val="IntenseEmphasis"/>
                <w:b w:val="0"/>
                <w:i w:val="0"/>
                <w:color w:val="000000" w:themeColor="text1"/>
              </w:rPr>
              <w:t>Business License #:</w:t>
            </w:r>
          </w:p>
        </w:tc>
      </w:tr>
    </w:tbl>
    <w:p w:rsidR="00CF53C2" w:rsidRDefault="003F243D" w:rsidP="00CF53C2">
      <w:pPr>
        <w:pStyle w:val="Heading3"/>
        <w:rPr>
          <w:color w:val="000000" w:themeColor="text1"/>
        </w:rPr>
      </w:pPr>
      <w:r>
        <w:rPr>
          <w:color w:val="000000" w:themeColor="text1"/>
        </w:rPr>
        <w:t>Please supply a copy of the following:</w:t>
      </w:r>
    </w:p>
    <w:tbl>
      <w:tblPr>
        <w:tblStyle w:val="TableGrid"/>
        <w:tblW w:w="0" w:type="auto"/>
        <w:tblLook w:val="04A0" w:firstRow="1" w:lastRow="0" w:firstColumn="1" w:lastColumn="0" w:noHBand="0" w:noVBand="1"/>
      </w:tblPr>
      <w:tblGrid>
        <w:gridCol w:w="3192"/>
        <w:gridCol w:w="3936"/>
        <w:gridCol w:w="5580"/>
      </w:tblGrid>
      <w:tr w:rsidR="003F243D" w:rsidTr="008E0690">
        <w:tc>
          <w:tcPr>
            <w:tcW w:w="3192" w:type="dxa"/>
          </w:tcPr>
          <w:p w:rsidR="003F243D" w:rsidRDefault="0088596C" w:rsidP="00B9057C">
            <w:r>
              <w:t xml:space="preserve">WCB Clearance Letter showing your WCB# </w:t>
            </w:r>
            <w:r>
              <w:tab/>
            </w:r>
            <w:r w:rsidR="00B9057C">
              <w:t xml:space="preserve"> </w:t>
            </w:r>
            <w:r w:rsidRPr="0088596C">
              <w:sym w:font="Wingdings" w:char="F06F"/>
            </w:r>
          </w:p>
        </w:tc>
        <w:tc>
          <w:tcPr>
            <w:tcW w:w="3936" w:type="dxa"/>
          </w:tcPr>
          <w:p w:rsidR="003F243D" w:rsidRDefault="003F243D" w:rsidP="00B9057C">
            <w:r>
              <w:t>Comprehensive General Liability Insurance $5 million</w:t>
            </w:r>
            <w:r w:rsidR="00B9057C">
              <w:tab/>
            </w:r>
            <w:r w:rsidR="0088596C">
              <w:t xml:space="preserve"> </w:t>
            </w:r>
            <w:r>
              <w:sym w:font="Wingdings" w:char="F06F"/>
            </w:r>
          </w:p>
        </w:tc>
        <w:tc>
          <w:tcPr>
            <w:tcW w:w="5580" w:type="dxa"/>
          </w:tcPr>
          <w:p w:rsidR="003F243D" w:rsidRDefault="003F243D" w:rsidP="003F243D">
            <w:r>
              <w:t xml:space="preserve">Vehicle Insurance </w:t>
            </w:r>
          </w:p>
          <w:p w:rsidR="003F243D" w:rsidRDefault="003F243D" w:rsidP="00B9057C">
            <w:r>
              <w:t>$</w:t>
            </w:r>
            <w:r w:rsidR="00AD6D14">
              <w:t>3</w:t>
            </w:r>
            <w:r>
              <w:t xml:space="preserve"> million</w:t>
            </w:r>
            <w:r>
              <w:tab/>
            </w:r>
            <w:r>
              <w:sym w:font="Wingdings" w:char="F06F"/>
            </w:r>
          </w:p>
        </w:tc>
      </w:tr>
    </w:tbl>
    <w:p w:rsidR="003F243D" w:rsidRDefault="003F243D" w:rsidP="003F243D"/>
    <w:p w:rsidR="00B9057C" w:rsidRDefault="00B9057C" w:rsidP="00B9057C">
      <w:pPr>
        <w:ind w:left="-270"/>
        <w:rPr>
          <w:b/>
        </w:rPr>
      </w:pPr>
      <w:r>
        <w:t>**</w:t>
      </w:r>
      <w:r w:rsidR="00E200EF" w:rsidRPr="00B9057C">
        <w:rPr>
          <w:b/>
        </w:rPr>
        <w:t xml:space="preserve">Please check here if you would like to be included for emergency work such as floods  </w:t>
      </w:r>
      <w:r w:rsidR="00E200EF" w:rsidRPr="00B9057C">
        <w:rPr>
          <w:b/>
        </w:rPr>
        <w:sym w:font="Wingdings" w:char="F06F"/>
      </w:r>
    </w:p>
    <w:p w:rsidR="00EB66F9" w:rsidRDefault="00B9057C" w:rsidP="00B9057C">
      <w:pPr>
        <w:ind w:left="-270"/>
      </w:pPr>
      <w:r>
        <w:rPr>
          <w:b/>
        </w:rPr>
        <w:t>**</w:t>
      </w:r>
      <w:r w:rsidR="00E200EF" w:rsidRPr="00B9057C">
        <w:rPr>
          <w:b/>
        </w:rPr>
        <w:t xml:space="preserve">Rates for </w:t>
      </w:r>
      <w:r>
        <w:rPr>
          <w:b/>
        </w:rPr>
        <w:t xml:space="preserve">Emergency </w:t>
      </w:r>
      <w:r w:rsidR="00E200EF" w:rsidRPr="00B9057C">
        <w:rPr>
          <w:b/>
        </w:rPr>
        <w:t>work is based on Blue Book</w:t>
      </w:r>
    </w:p>
    <w:tbl>
      <w:tblPr>
        <w:tblStyle w:val="TableGrid"/>
        <w:tblW w:w="13608" w:type="dxa"/>
        <w:tblInd w:w="-432" w:type="dxa"/>
        <w:tblLayout w:type="fixed"/>
        <w:tblLook w:val="04A0" w:firstRow="1" w:lastRow="0" w:firstColumn="1" w:lastColumn="0" w:noHBand="0" w:noVBand="1"/>
      </w:tblPr>
      <w:tblGrid>
        <w:gridCol w:w="1816"/>
        <w:gridCol w:w="876"/>
        <w:gridCol w:w="1664"/>
        <w:gridCol w:w="1589"/>
        <w:gridCol w:w="1212"/>
        <w:gridCol w:w="1303"/>
        <w:gridCol w:w="1261"/>
        <w:gridCol w:w="1430"/>
        <w:gridCol w:w="1265"/>
        <w:gridCol w:w="1192"/>
      </w:tblGrid>
      <w:tr w:rsidR="00E200EF" w:rsidTr="00B9057C">
        <w:tc>
          <w:tcPr>
            <w:tcW w:w="1816" w:type="dxa"/>
          </w:tcPr>
          <w:p w:rsidR="00E200EF" w:rsidRPr="00635C77" w:rsidRDefault="00E200EF" w:rsidP="00635C77">
            <w:pPr>
              <w:jc w:val="center"/>
              <w:rPr>
                <w:b/>
              </w:rPr>
            </w:pPr>
            <w:r w:rsidRPr="00635C77">
              <w:rPr>
                <w:b/>
              </w:rPr>
              <w:t>Equipment Type</w:t>
            </w:r>
          </w:p>
        </w:tc>
        <w:tc>
          <w:tcPr>
            <w:tcW w:w="876" w:type="dxa"/>
          </w:tcPr>
          <w:p w:rsidR="00E200EF" w:rsidRPr="00635C77" w:rsidRDefault="00E200EF" w:rsidP="00635C77">
            <w:pPr>
              <w:jc w:val="center"/>
              <w:rPr>
                <w:b/>
              </w:rPr>
            </w:pPr>
            <w:r w:rsidRPr="00635C77">
              <w:rPr>
                <w:b/>
              </w:rPr>
              <w:t>Year</w:t>
            </w:r>
          </w:p>
        </w:tc>
        <w:tc>
          <w:tcPr>
            <w:tcW w:w="1664" w:type="dxa"/>
          </w:tcPr>
          <w:p w:rsidR="00E200EF" w:rsidRDefault="00E200EF" w:rsidP="00635C77">
            <w:pPr>
              <w:jc w:val="center"/>
              <w:rPr>
                <w:b/>
              </w:rPr>
            </w:pPr>
            <w:r w:rsidRPr="00A33A63">
              <w:rPr>
                <w:b/>
              </w:rPr>
              <w:t>Make &amp; Model</w:t>
            </w:r>
            <w:r>
              <w:rPr>
                <w:b/>
              </w:rPr>
              <w:t>/Type</w:t>
            </w:r>
          </w:p>
          <w:p w:rsidR="00E200EF" w:rsidRPr="00635C77" w:rsidRDefault="00E200EF" w:rsidP="00635C77">
            <w:pPr>
              <w:jc w:val="center"/>
              <w:rPr>
                <w:b/>
              </w:rPr>
            </w:pPr>
            <w:r>
              <w:rPr>
                <w:b/>
              </w:rPr>
              <w:t>(if applicable)</w:t>
            </w:r>
          </w:p>
        </w:tc>
        <w:tc>
          <w:tcPr>
            <w:tcW w:w="1589" w:type="dxa"/>
          </w:tcPr>
          <w:p w:rsidR="00E200EF" w:rsidRDefault="00E200EF" w:rsidP="002D0F97">
            <w:pPr>
              <w:jc w:val="center"/>
              <w:rPr>
                <w:b/>
              </w:rPr>
            </w:pPr>
            <w:r w:rsidRPr="00635C77">
              <w:rPr>
                <w:b/>
              </w:rPr>
              <w:t>Attachments</w:t>
            </w:r>
          </w:p>
          <w:p w:rsidR="00E200EF" w:rsidRPr="00635C77" w:rsidRDefault="00E200EF" w:rsidP="002D0F97">
            <w:pPr>
              <w:jc w:val="center"/>
              <w:rPr>
                <w:b/>
              </w:rPr>
            </w:pPr>
            <w:r>
              <w:rPr>
                <w:b/>
              </w:rPr>
              <w:t>Please use separate line for each attachment</w:t>
            </w:r>
          </w:p>
        </w:tc>
        <w:tc>
          <w:tcPr>
            <w:tcW w:w="1212" w:type="dxa"/>
          </w:tcPr>
          <w:p w:rsidR="00E200EF" w:rsidRPr="00635C77" w:rsidRDefault="00E200EF" w:rsidP="00635C77">
            <w:pPr>
              <w:jc w:val="center"/>
              <w:rPr>
                <w:b/>
              </w:rPr>
            </w:pPr>
            <w:r w:rsidRPr="00635C77">
              <w:rPr>
                <w:b/>
              </w:rPr>
              <w:t>Capacity</w:t>
            </w:r>
          </w:p>
        </w:tc>
        <w:tc>
          <w:tcPr>
            <w:tcW w:w="1303" w:type="dxa"/>
          </w:tcPr>
          <w:p w:rsidR="00E200EF" w:rsidRDefault="00E200EF" w:rsidP="00635C77">
            <w:pPr>
              <w:jc w:val="center"/>
              <w:rPr>
                <w:b/>
              </w:rPr>
            </w:pPr>
            <w:r w:rsidRPr="00635C77">
              <w:rPr>
                <w:b/>
              </w:rPr>
              <w:t>Hourly</w:t>
            </w:r>
            <w:r>
              <w:rPr>
                <w:b/>
              </w:rPr>
              <w:t xml:space="preserve"> Rate</w:t>
            </w:r>
          </w:p>
        </w:tc>
        <w:tc>
          <w:tcPr>
            <w:tcW w:w="1261" w:type="dxa"/>
            <w:shd w:val="clear" w:color="auto" w:fill="EEECE1" w:themeFill="background2"/>
          </w:tcPr>
          <w:p w:rsidR="00E200EF" w:rsidRDefault="00E200EF" w:rsidP="00E84479">
            <w:pPr>
              <w:jc w:val="center"/>
              <w:rPr>
                <w:b/>
              </w:rPr>
            </w:pPr>
            <w:r>
              <w:rPr>
                <w:b/>
              </w:rPr>
              <w:t>Blue Book</w:t>
            </w:r>
          </w:p>
          <w:p w:rsidR="00E200EF" w:rsidRPr="00635C77" w:rsidRDefault="00E200EF" w:rsidP="00E84479">
            <w:pPr>
              <w:jc w:val="center"/>
              <w:rPr>
                <w:b/>
              </w:rPr>
            </w:pPr>
            <w:r>
              <w:rPr>
                <w:b/>
              </w:rPr>
              <w:t>Base Rate</w:t>
            </w:r>
          </w:p>
        </w:tc>
        <w:tc>
          <w:tcPr>
            <w:tcW w:w="1430" w:type="dxa"/>
            <w:shd w:val="clear" w:color="auto" w:fill="EEECE1" w:themeFill="background2"/>
          </w:tcPr>
          <w:p w:rsidR="00E200EF" w:rsidRPr="00E200EF" w:rsidRDefault="00E200EF" w:rsidP="00E200EF">
            <w:pPr>
              <w:jc w:val="center"/>
              <w:rPr>
                <w:b/>
              </w:rPr>
            </w:pPr>
            <w:r w:rsidRPr="00E200EF">
              <w:rPr>
                <w:b/>
              </w:rPr>
              <w:t>Blue Book Attachment Rate</w:t>
            </w:r>
          </w:p>
        </w:tc>
        <w:tc>
          <w:tcPr>
            <w:tcW w:w="1265" w:type="dxa"/>
            <w:shd w:val="clear" w:color="auto" w:fill="EEECE1" w:themeFill="background2"/>
          </w:tcPr>
          <w:p w:rsidR="00E200EF" w:rsidRDefault="00E200EF" w:rsidP="00E84479">
            <w:pPr>
              <w:jc w:val="center"/>
              <w:rPr>
                <w:b/>
              </w:rPr>
            </w:pPr>
            <w:r>
              <w:rPr>
                <w:b/>
              </w:rPr>
              <w:t xml:space="preserve">Blue Book </w:t>
            </w:r>
          </w:p>
          <w:p w:rsidR="00E200EF" w:rsidRDefault="00E200EF" w:rsidP="00E84479">
            <w:pPr>
              <w:jc w:val="center"/>
              <w:rPr>
                <w:b/>
              </w:rPr>
            </w:pPr>
            <w:r>
              <w:rPr>
                <w:b/>
              </w:rPr>
              <w:t>Fuel</w:t>
            </w:r>
          </w:p>
        </w:tc>
        <w:tc>
          <w:tcPr>
            <w:tcW w:w="1192" w:type="dxa"/>
            <w:shd w:val="clear" w:color="auto" w:fill="EEECE1" w:themeFill="background2"/>
          </w:tcPr>
          <w:p w:rsidR="00E200EF" w:rsidRDefault="00E200EF" w:rsidP="00E84479">
            <w:pPr>
              <w:jc w:val="center"/>
              <w:rPr>
                <w:b/>
              </w:rPr>
            </w:pPr>
            <w:r>
              <w:rPr>
                <w:b/>
              </w:rPr>
              <w:t>Total Blue Book Rate</w:t>
            </w:r>
          </w:p>
        </w:tc>
      </w:tr>
      <w:tr w:rsidR="00E200EF" w:rsidTr="00B9057C">
        <w:tc>
          <w:tcPr>
            <w:tcW w:w="1816" w:type="dxa"/>
          </w:tcPr>
          <w:p w:rsidR="00E200EF" w:rsidRDefault="00E200EF" w:rsidP="00635C77">
            <w:pPr>
              <w:jc w:val="center"/>
              <w:rPr>
                <w:b/>
              </w:rPr>
            </w:pPr>
          </w:p>
          <w:p w:rsidR="00E200EF" w:rsidRPr="00635C77" w:rsidRDefault="00E200EF"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E200EF" w:rsidRPr="00635C77" w:rsidRDefault="00E200EF"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E200EF" w:rsidRPr="00635C77" w:rsidRDefault="00E200EF"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E200EF" w:rsidRPr="00635C77" w:rsidRDefault="00E200EF"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6A1203" w:rsidTr="00B9057C">
        <w:tc>
          <w:tcPr>
            <w:tcW w:w="1816" w:type="dxa"/>
          </w:tcPr>
          <w:p w:rsidR="006A1203" w:rsidRPr="00635C77" w:rsidRDefault="006A1203" w:rsidP="0089682F">
            <w:pPr>
              <w:jc w:val="center"/>
              <w:rPr>
                <w:b/>
              </w:rPr>
            </w:pPr>
            <w:r w:rsidRPr="00635C77">
              <w:rPr>
                <w:b/>
              </w:rPr>
              <w:lastRenderedPageBreak/>
              <w:t>Equipment Type</w:t>
            </w:r>
          </w:p>
        </w:tc>
        <w:tc>
          <w:tcPr>
            <w:tcW w:w="876" w:type="dxa"/>
          </w:tcPr>
          <w:p w:rsidR="006A1203" w:rsidRPr="00635C77" w:rsidRDefault="006A1203" w:rsidP="0089682F">
            <w:pPr>
              <w:jc w:val="center"/>
              <w:rPr>
                <w:b/>
              </w:rPr>
            </w:pPr>
            <w:r w:rsidRPr="00635C77">
              <w:rPr>
                <w:b/>
              </w:rPr>
              <w:t>Year</w:t>
            </w:r>
          </w:p>
        </w:tc>
        <w:tc>
          <w:tcPr>
            <w:tcW w:w="1664" w:type="dxa"/>
          </w:tcPr>
          <w:p w:rsidR="006A1203" w:rsidRDefault="006A1203" w:rsidP="0089682F">
            <w:pPr>
              <w:jc w:val="center"/>
              <w:rPr>
                <w:b/>
              </w:rPr>
            </w:pPr>
            <w:r w:rsidRPr="00A33A63">
              <w:rPr>
                <w:b/>
              </w:rPr>
              <w:t>Make &amp; Model</w:t>
            </w:r>
            <w:r>
              <w:rPr>
                <w:b/>
              </w:rPr>
              <w:t>/Type</w:t>
            </w:r>
          </w:p>
          <w:p w:rsidR="006A1203" w:rsidRPr="00635C77" w:rsidRDefault="006A1203" w:rsidP="0089682F">
            <w:pPr>
              <w:jc w:val="center"/>
              <w:rPr>
                <w:b/>
              </w:rPr>
            </w:pPr>
            <w:r>
              <w:rPr>
                <w:b/>
              </w:rPr>
              <w:t>(if applicable)</w:t>
            </w:r>
          </w:p>
        </w:tc>
        <w:tc>
          <w:tcPr>
            <w:tcW w:w="1589" w:type="dxa"/>
          </w:tcPr>
          <w:p w:rsidR="006A1203" w:rsidRDefault="006A1203" w:rsidP="0089682F">
            <w:pPr>
              <w:jc w:val="center"/>
              <w:rPr>
                <w:b/>
              </w:rPr>
            </w:pPr>
            <w:r w:rsidRPr="00635C77">
              <w:rPr>
                <w:b/>
              </w:rPr>
              <w:t>Attachments</w:t>
            </w:r>
          </w:p>
          <w:p w:rsidR="006A1203" w:rsidRPr="00635C77" w:rsidRDefault="006A1203" w:rsidP="0089682F">
            <w:pPr>
              <w:jc w:val="center"/>
              <w:rPr>
                <w:b/>
              </w:rPr>
            </w:pPr>
            <w:r>
              <w:rPr>
                <w:b/>
              </w:rPr>
              <w:t>Please use separate line for each attachment</w:t>
            </w:r>
          </w:p>
        </w:tc>
        <w:tc>
          <w:tcPr>
            <w:tcW w:w="1212" w:type="dxa"/>
          </w:tcPr>
          <w:p w:rsidR="006A1203" w:rsidRPr="00635C77" w:rsidRDefault="006A1203" w:rsidP="0089682F">
            <w:pPr>
              <w:jc w:val="center"/>
              <w:rPr>
                <w:b/>
              </w:rPr>
            </w:pPr>
            <w:r w:rsidRPr="00635C77">
              <w:rPr>
                <w:b/>
              </w:rPr>
              <w:t>Capacity</w:t>
            </w:r>
          </w:p>
        </w:tc>
        <w:tc>
          <w:tcPr>
            <w:tcW w:w="1303" w:type="dxa"/>
          </w:tcPr>
          <w:p w:rsidR="006A1203" w:rsidRDefault="006A1203" w:rsidP="0089682F">
            <w:pPr>
              <w:jc w:val="center"/>
              <w:rPr>
                <w:b/>
              </w:rPr>
            </w:pPr>
            <w:r w:rsidRPr="00635C77">
              <w:rPr>
                <w:b/>
              </w:rPr>
              <w:t>Hourly</w:t>
            </w:r>
            <w:r>
              <w:rPr>
                <w:b/>
              </w:rPr>
              <w:t xml:space="preserve"> Rate</w:t>
            </w:r>
          </w:p>
        </w:tc>
        <w:tc>
          <w:tcPr>
            <w:tcW w:w="1261" w:type="dxa"/>
            <w:shd w:val="clear" w:color="auto" w:fill="EEECE1" w:themeFill="background2"/>
          </w:tcPr>
          <w:p w:rsidR="006A1203" w:rsidRDefault="006A1203" w:rsidP="0089682F">
            <w:pPr>
              <w:jc w:val="center"/>
              <w:rPr>
                <w:b/>
              </w:rPr>
            </w:pPr>
            <w:r>
              <w:rPr>
                <w:b/>
              </w:rPr>
              <w:t>Blue Book</w:t>
            </w:r>
          </w:p>
          <w:p w:rsidR="006A1203" w:rsidRPr="00635C77" w:rsidRDefault="006A1203" w:rsidP="0089682F">
            <w:pPr>
              <w:jc w:val="center"/>
              <w:rPr>
                <w:b/>
              </w:rPr>
            </w:pPr>
            <w:r>
              <w:rPr>
                <w:b/>
              </w:rPr>
              <w:t>Base Rate</w:t>
            </w:r>
          </w:p>
        </w:tc>
        <w:tc>
          <w:tcPr>
            <w:tcW w:w="1430" w:type="dxa"/>
            <w:shd w:val="clear" w:color="auto" w:fill="EEECE1" w:themeFill="background2"/>
          </w:tcPr>
          <w:p w:rsidR="006A1203" w:rsidRDefault="00B9057C" w:rsidP="00B463F2">
            <w:pPr>
              <w:jc w:val="center"/>
              <w:rPr>
                <w:b/>
              </w:rPr>
            </w:pPr>
            <w:r w:rsidRPr="00E200EF">
              <w:rPr>
                <w:b/>
              </w:rPr>
              <w:t>Blue Book Attachment Rate</w:t>
            </w:r>
          </w:p>
        </w:tc>
        <w:tc>
          <w:tcPr>
            <w:tcW w:w="1265" w:type="dxa"/>
            <w:shd w:val="clear" w:color="auto" w:fill="EEECE1" w:themeFill="background2"/>
          </w:tcPr>
          <w:p w:rsidR="00B9057C" w:rsidRDefault="00B9057C" w:rsidP="00B9057C">
            <w:pPr>
              <w:jc w:val="center"/>
              <w:rPr>
                <w:b/>
              </w:rPr>
            </w:pPr>
            <w:r>
              <w:rPr>
                <w:b/>
              </w:rPr>
              <w:t xml:space="preserve">Blue Book </w:t>
            </w:r>
          </w:p>
          <w:p w:rsidR="006A1203" w:rsidRDefault="00B9057C" w:rsidP="00B9057C">
            <w:pPr>
              <w:jc w:val="center"/>
              <w:rPr>
                <w:b/>
              </w:rPr>
            </w:pPr>
            <w:r>
              <w:rPr>
                <w:b/>
              </w:rPr>
              <w:t>Fuel</w:t>
            </w:r>
          </w:p>
        </w:tc>
        <w:tc>
          <w:tcPr>
            <w:tcW w:w="1192" w:type="dxa"/>
            <w:shd w:val="clear" w:color="auto" w:fill="EEECE1" w:themeFill="background2"/>
          </w:tcPr>
          <w:p w:rsidR="006A1203" w:rsidRDefault="00B9057C" w:rsidP="00B463F2">
            <w:pPr>
              <w:jc w:val="center"/>
              <w:rPr>
                <w:b/>
              </w:rPr>
            </w:pPr>
            <w:r>
              <w:rPr>
                <w:b/>
              </w:rPr>
              <w:t>Total Blue Book Rate</w:t>
            </w: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r w:rsidR="00E200EF" w:rsidTr="00B9057C">
        <w:tc>
          <w:tcPr>
            <w:tcW w:w="1816" w:type="dxa"/>
          </w:tcPr>
          <w:p w:rsidR="00E200EF" w:rsidRDefault="00E200EF" w:rsidP="00635C77">
            <w:pPr>
              <w:jc w:val="center"/>
              <w:rPr>
                <w:b/>
              </w:rPr>
            </w:pPr>
          </w:p>
          <w:p w:rsidR="00B9057C" w:rsidRDefault="00B9057C" w:rsidP="00635C77">
            <w:pPr>
              <w:jc w:val="center"/>
              <w:rPr>
                <w:b/>
              </w:rPr>
            </w:pPr>
          </w:p>
        </w:tc>
        <w:tc>
          <w:tcPr>
            <w:tcW w:w="876" w:type="dxa"/>
          </w:tcPr>
          <w:p w:rsidR="00E200EF" w:rsidRPr="00635C77" w:rsidRDefault="00E200EF" w:rsidP="00635C77">
            <w:pPr>
              <w:jc w:val="center"/>
              <w:rPr>
                <w:b/>
              </w:rPr>
            </w:pPr>
          </w:p>
        </w:tc>
        <w:tc>
          <w:tcPr>
            <w:tcW w:w="1664" w:type="dxa"/>
          </w:tcPr>
          <w:p w:rsidR="00E200EF" w:rsidRPr="00635C77" w:rsidRDefault="00E200EF" w:rsidP="00635C77">
            <w:pPr>
              <w:jc w:val="center"/>
              <w:rPr>
                <w:b/>
              </w:rPr>
            </w:pPr>
          </w:p>
        </w:tc>
        <w:tc>
          <w:tcPr>
            <w:tcW w:w="1589" w:type="dxa"/>
          </w:tcPr>
          <w:p w:rsidR="00E200EF" w:rsidRPr="00635C77" w:rsidRDefault="00E200EF" w:rsidP="003A4BDF">
            <w:pPr>
              <w:jc w:val="center"/>
              <w:rPr>
                <w:b/>
              </w:rPr>
            </w:pPr>
          </w:p>
        </w:tc>
        <w:tc>
          <w:tcPr>
            <w:tcW w:w="1212" w:type="dxa"/>
          </w:tcPr>
          <w:p w:rsidR="00E200EF" w:rsidRPr="00635C77" w:rsidRDefault="00E200EF" w:rsidP="00635C77">
            <w:pPr>
              <w:jc w:val="center"/>
              <w:rPr>
                <w:b/>
              </w:rPr>
            </w:pPr>
          </w:p>
        </w:tc>
        <w:tc>
          <w:tcPr>
            <w:tcW w:w="1303" w:type="dxa"/>
          </w:tcPr>
          <w:p w:rsidR="00E200EF" w:rsidRPr="00635C77" w:rsidRDefault="00E200EF" w:rsidP="00635C77">
            <w:pPr>
              <w:jc w:val="center"/>
              <w:rPr>
                <w:b/>
              </w:rPr>
            </w:pPr>
          </w:p>
        </w:tc>
        <w:tc>
          <w:tcPr>
            <w:tcW w:w="1261" w:type="dxa"/>
            <w:shd w:val="clear" w:color="auto" w:fill="EEECE1" w:themeFill="background2"/>
          </w:tcPr>
          <w:p w:rsidR="00E200EF" w:rsidRDefault="00E200EF" w:rsidP="00E84479">
            <w:pPr>
              <w:jc w:val="center"/>
              <w:rPr>
                <w:b/>
              </w:rPr>
            </w:pPr>
          </w:p>
        </w:tc>
        <w:tc>
          <w:tcPr>
            <w:tcW w:w="1430" w:type="dxa"/>
            <w:shd w:val="clear" w:color="auto" w:fill="EEECE1" w:themeFill="background2"/>
          </w:tcPr>
          <w:p w:rsidR="00E200EF" w:rsidRDefault="00E200EF" w:rsidP="00E84479">
            <w:pPr>
              <w:jc w:val="center"/>
              <w:rPr>
                <w:b/>
              </w:rPr>
            </w:pPr>
          </w:p>
        </w:tc>
        <w:tc>
          <w:tcPr>
            <w:tcW w:w="1265" w:type="dxa"/>
            <w:shd w:val="clear" w:color="auto" w:fill="EEECE1" w:themeFill="background2"/>
          </w:tcPr>
          <w:p w:rsidR="00E200EF" w:rsidRDefault="00E200EF" w:rsidP="00E84479">
            <w:pPr>
              <w:jc w:val="center"/>
              <w:rPr>
                <w:b/>
              </w:rPr>
            </w:pPr>
          </w:p>
        </w:tc>
        <w:tc>
          <w:tcPr>
            <w:tcW w:w="1192" w:type="dxa"/>
            <w:shd w:val="clear" w:color="auto" w:fill="EEECE1" w:themeFill="background2"/>
          </w:tcPr>
          <w:p w:rsidR="00E200EF" w:rsidRDefault="00E200EF" w:rsidP="00E84479">
            <w:pPr>
              <w:jc w:val="center"/>
              <w:rPr>
                <w:b/>
              </w:rPr>
            </w:pPr>
          </w:p>
        </w:tc>
      </w:tr>
    </w:tbl>
    <w:p w:rsidR="002D0F97" w:rsidRDefault="002D0F97" w:rsidP="003F243D"/>
    <w:tbl>
      <w:tblPr>
        <w:tblStyle w:val="TableGrid"/>
        <w:tblW w:w="0" w:type="auto"/>
        <w:tblLook w:val="04A0" w:firstRow="1" w:lastRow="0" w:firstColumn="1" w:lastColumn="0" w:noHBand="0" w:noVBand="1"/>
      </w:tblPr>
      <w:tblGrid>
        <w:gridCol w:w="5688"/>
        <w:gridCol w:w="2160"/>
        <w:gridCol w:w="4860"/>
      </w:tblGrid>
      <w:tr w:rsidR="001B3D00" w:rsidTr="002D0F97">
        <w:tc>
          <w:tcPr>
            <w:tcW w:w="5688" w:type="dxa"/>
            <w:tcBorders>
              <w:top w:val="nil"/>
              <w:left w:val="nil"/>
              <w:bottom w:val="single" w:sz="4" w:space="0" w:color="auto"/>
              <w:right w:val="nil"/>
            </w:tcBorders>
          </w:tcPr>
          <w:p w:rsidR="001B3D00" w:rsidRDefault="001B3D00" w:rsidP="001B3D00">
            <w:pPr>
              <w:ind w:firstLine="720"/>
            </w:pPr>
          </w:p>
        </w:tc>
        <w:tc>
          <w:tcPr>
            <w:tcW w:w="2160" w:type="dxa"/>
            <w:tcBorders>
              <w:top w:val="nil"/>
              <w:left w:val="nil"/>
              <w:bottom w:val="nil"/>
              <w:right w:val="nil"/>
            </w:tcBorders>
          </w:tcPr>
          <w:p w:rsidR="001B3D00" w:rsidRDefault="001B3D00" w:rsidP="003F243D"/>
        </w:tc>
        <w:tc>
          <w:tcPr>
            <w:tcW w:w="4860" w:type="dxa"/>
            <w:tcBorders>
              <w:top w:val="nil"/>
              <w:left w:val="nil"/>
              <w:bottom w:val="single" w:sz="4" w:space="0" w:color="auto"/>
              <w:right w:val="nil"/>
            </w:tcBorders>
          </w:tcPr>
          <w:p w:rsidR="001B3D00" w:rsidRDefault="001B3D00" w:rsidP="003F243D"/>
        </w:tc>
      </w:tr>
      <w:tr w:rsidR="001B3D00" w:rsidTr="002D0F97">
        <w:tc>
          <w:tcPr>
            <w:tcW w:w="5688" w:type="dxa"/>
            <w:tcBorders>
              <w:left w:val="nil"/>
              <w:bottom w:val="nil"/>
              <w:right w:val="nil"/>
            </w:tcBorders>
          </w:tcPr>
          <w:p w:rsidR="001B3D00" w:rsidRDefault="001B3D00" w:rsidP="003F243D">
            <w:r>
              <w:t>Signature</w:t>
            </w:r>
          </w:p>
        </w:tc>
        <w:tc>
          <w:tcPr>
            <w:tcW w:w="2160" w:type="dxa"/>
            <w:tcBorders>
              <w:top w:val="nil"/>
              <w:left w:val="nil"/>
              <w:bottom w:val="nil"/>
              <w:right w:val="nil"/>
            </w:tcBorders>
          </w:tcPr>
          <w:p w:rsidR="001B3D00" w:rsidRDefault="001B3D00" w:rsidP="003F243D"/>
        </w:tc>
        <w:tc>
          <w:tcPr>
            <w:tcW w:w="4860" w:type="dxa"/>
            <w:tcBorders>
              <w:left w:val="nil"/>
              <w:bottom w:val="nil"/>
              <w:right w:val="nil"/>
            </w:tcBorders>
          </w:tcPr>
          <w:p w:rsidR="001B3D00" w:rsidRDefault="001B3D00" w:rsidP="00893B66">
            <w:r>
              <w:t>Date (mm/</w:t>
            </w:r>
            <w:proofErr w:type="spellStart"/>
            <w:r w:rsidR="00893B66">
              <w:t>dd</w:t>
            </w:r>
            <w:proofErr w:type="spellEnd"/>
            <w:r>
              <w:t>/</w:t>
            </w:r>
            <w:proofErr w:type="spellStart"/>
            <w:r w:rsidR="00893B66">
              <w:t>yyyy</w:t>
            </w:r>
            <w:proofErr w:type="spellEnd"/>
            <w:r>
              <w:t>)</w:t>
            </w:r>
          </w:p>
        </w:tc>
      </w:tr>
    </w:tbl>
    <w:p w:rsidR="008E0690" w:rsidRDefault="008E0690" w:rsidP="003F243D">
      <w:pPr>
        <w:sectPr w:rsidR="008E0690" w:rsidSect="00B9057C">
          <w:pgSz w:w="15840" w:h="12240" w:orient="landscape" w:code="1"/>
          <w:pgMar w:top="1170" w:right="1440" w:bottom="1260" w:left="1440" w:header="720" w:footer="720" w:gutter="0"/>
          <w:cols w:space="720"/>
          <w:docGrid w:linePitch="360"/>
        </w:sectPr>
      </w:pPr>
    </w:p>
    <w:p w:rsidR="00EB66F9" w:rsidRPr="00CD3476" w:rsidRDefault="00CD3476" w:rsidP="005740AD">
      <w:pPr>
        <w:jc w:val="center"/>
        <w:rPr>
          <w:b/>
          <w:sz w:val="28"/>
          <w:szCs w:val="28"/>
        </w:rPr>
      </w:pPr>
      <w:r w:rsidRPr="00CD3476">
        <w:rPr>
          <w:b/>
          <w:sz w:val="28"/>
          <w:szCs w:val="28"/>
        </w:rPr>
        <w:lastRenderedPageBreak/>
        <w:t>APPENDIX “B”</w:t>
      </w:r>
    </w:p>
    <w:p w:rsidR="005740AD" w:rsidRPr="00CD3476" w:rsidRDefault="00CD3476" w:rsidP="005740AD">
      <w:pPr>
        <w:jc w:val="center"/>
        <w:rPr>
          <w:b/>
          <w:sz w:val="28"/>
          <w:szCs w:val="28"/>
        </w:rPr>
      </w:pPr>
      <w:r w:rsidRPr="00CD3476">
        <w:rPr>
          <w:b/>
          <w:sz w:val="28"/>
          <w:szCs w:val="28"/>
        </w:rPr>
        <w:t>DISTRICT OF CHETWYND</w:t>
      </w:r>
    </w:p>
    <w:p w:rsidR="005740AD" w:rsidRDefault="00CD3476" w:rsidP="005740AD">
      <w:pPr>
        <w:jc w:val="center"/>
        <w:rPr>
          <w:b/>
          <w:sz w:val="28"/>
          <w:szCs w:val="28"/>
        </w:rPr>
      </w:pPr>
      <w:r w:rsidRPr="00CD3476">
        <w:rPr>
          <w:b/>
          <w:sz w:val="28"/>
          <w:szCs w:val="28"/>
        </w:rPr>
        <w:t>TERMS AND CONDITIONS OF CONTRACT</w:t>
      </w:r>
    </w:p>
    <w:p w:rsidR="005740AD" w:rsidRPr="00E21399" w:rsidRDefault="005740AD" w:rsidP="005740AD">
      <w:pPr>
        <w:jc w:val="center"/>
        <w:rPr>
          <w:b/>
          <w:szCs w:val="24"/>
        </w:rPr>
      </w:pPr>
    </w:p>
    <w:p w:rsidR="00DF0515" w:rsidRPr="00E21399" w:rsidRDefault="005740AD" w:rsidP="00B67284">
      <w:pPr>
        <w:pStyle w:val="ListParagraph"/>
        <w:numPr>
          <w:ilvl w:val="0"/>
          <w:numId w:val="2"/>
        </w:numPr>
        <w:jc w:val="both"/>
        <w:rPr>
          <w:szCs w:val="24"/>
        </w:rPr>
      </w:pPr>
      <w:r w:rsidRPr="00E21399">
        <w:rPr>
          <w:b/>
          <w:szCs w:val="24"/>
        </w:rPr>
        <w:t>Contract.</w:t>
      </w:r>
      <w:r w:rsidRPr="00E21399">
        <w:rPr>
          <w:szCs w:val="24"/>
        </w:rPr>
        <w:t xml:space="preserve"> The following documents, together with any schedules and attachments thereto, and together with any documents incorporated by reference therein, and together with any addenda or amendments thereto made from time to time, collectively form the Contract </w:t>
      </w:r>
      <w:r w:rsidR="00BD21B9" w:rsidRPr="00E21399">
        <w:rPr>
          <w:szCs w:val="24"/>
        </w:rPr>
        <w:t>between</w:t>
      </w:r>
      <w:r w:rsidRPr="00E21399">
        <w:rPr>
          <w:szCs w:val="24"/>
        </w:rPr>
        <w:t xml:space="preserve"> the District of Chetwynd and a Contractor in connection with the Program: </w:t>
      </w:r>
      <w:r w:rsidR="00BD21B9" w:rsidRPr="00E21399">
        <w:rPr>
          <w:szCs w:val="24"/>
        </w:rPr>
        <w:t>(a) This Appendix B; (b) the remainder of the RFSO to the extent that it applies to performance of work, and payment of related rates</w:t>
      </w:r>
      <w:r w:rsidR="00DF0515" w:rsidRPr="00E21399">
        <w:rPr>
          <w:szCs w:val="24"/>
        </w:rPr>
        <w:t xml:space="preserve">. </w:t>
      </w:r>
    </w:p>
    <w:p w:rsidR="00DF0515" w:rsidRPr="00E21399" w:rsidRDefault="00DF0515" w:rsidP="00B67284">
      <w:pPr>
        <w:pStyle w:val="ListParagraph"/>
        <w:ind w:left="360"/>
        <w:jc w:val="both"/>
        <w:rPr>
          <w:szCs w:val="24"/>
        </w:rPr>
      </w:pPr>
    </w:p>
    <w:p w:rsidR="005740AD" w:rsidRPr="00E21399" w:rsidRDefault="00DF0515" w:rsidP="00B67284">
      <w:pPr>
        <w:pStyle w:val="ListParagraph"/>
        <w:numPr>
          <w:ilvl w:val="0"/>
          <w:numId w:val="2"/>
        </w:numPr>
        <w:jc w:val="both"/>
        <w:rPr>
          <w:szCs w:val="24"/>
        </w:rPr>
      </w:pPr>
      <w:r w:rsidRPr="00E21399">
        <w:rPr>
          <w:b/>
          <w:szCs w:val="24"/>
        </w:rPr>
        <w:t xml:space="preserve">Interpretation. </w:t>
      </w:r>
      <w:r w:rsidRPr="00E21399">
        <w:rPr>
          <w:szCs w:val="24"/>
        </w:rPr>
        <w:t xml:space="preserve">In the event and to the extent of any discrepancies, inconsistencies, vagueness, ambiguities or conflicts of or between the wording of any of the documents forming part of the </w:t>
      </w:r>
      <w:r w:rsidR="000415BB" w:rsidRPr="00E21399">
        <w:rPr>
          <w:szCs w:val="24"/>
        </w:rPr>
        <w:t xml:space="preserve">Contract, such difficulty shall be resolved in </w:t>
      </w:r>
      <w:proofErr w:type="spellStart"/>
      <w:r w:rsidR="000415BB" w:rsidRPr="00E21399">
        <w:rPr>
          <w:szCs w:val="24"/>
        </w:rPr>
        <w:t>favour</w:t>
      </w:r>
      <w:proofErr w:type="spellEnd"/>
      <w:r w:rsidR="000415BB" w:rsidRPr="00E21399">
        <w:rPr>
          <w:szCs w:val="24"/>
        </w:rPr>
        <w:t xml:space="preserve"> of the wording found in the document listed above in order of descending priority, unless specifically stated to the contrary in relation to the particular subject matter. If a Contract is in effect, then for greater certainty, any references to “Applicant” or Registrant” in parts of the RFSO forming part of the Contract shall be read as references to the Contractor. </w:t>
      </w:r>
    </w:p>
    <w:p w:rsidR="000415BB" w:rsidRPr="00E21399" w:rsidRDefault="000415BB" w:rsidP="00B67284">
      <w:pPr>
        <w:pStyle w:val="ListParagraph"/>
        <w:ind w:left="360"/>
        <w:jc w:val="both"/>
        <w:rPr>
          <w:szCs w:val="24"/>
        </w:rPr>
      </w:pPr>
    </w:p>
    <w:p w:rsidR="000415BB" w:rsidRPr="00E21399" w:rsidRDefault="000415BB" w:rsidP="00B67284">
      <w:pPr>
        <w:pStyle w:val="ListParagraph"/>
        <w:numPr>
          <w:ilvl w:val="0"/>
          <w:numId w:val="2"/>
        </w:numPr>
        <w:jc w:val="both"/>
        <w:rPr>
          <w:szCs w:val="24"/>
        </w:rPr>
      </w:pPr>
      <w:r w:rsidRPr="00E21399">
        <w:rPr>
          <w:b/>
          <w:szCs w:val="24"/>
        </w:rPr>
        <w:t xml:space="preserve">Payments. </w:t>
      </w:r>
      <w:r w:rsidRPr="00E21399">
        <w:rPr>
          <w:szCs w:val="24"/>
        </w:rPr>
        <w:t>Payments shall be made by the District of Chetwynd as described under section 4 of the RFSO. The District of Chetwynd shall not be financially responsible for equipment break downs or other downtime. If the hired equipment breaks down or the operator ceases work or leaves the site, the Contractor shall be sole</w:t>
      </w:r>
      <w:r w:rsidR="003216A8" w:rsidRPr="00E21399">
        <w:rPr>
          <w:szCs w:val="24"/>
        </w:rPr>
        <w:t>l</w:t>
      </w:r>
      <w:r w:rsidRPr="00E21399">
        <w:rPr>
          <w:szCs w:val="24"/>
        </w:rPr>
        <w:t xml:space="preserve">y responsible for its related costs. The District of Chetwynd </w:t>
      </w:r>
      <w:r w:rsidR="003216A8" w:rsidRPr="00E21399">
        <w:rPr>
          <w:szCs w:val="24"/>
        </w:rPr>
        <w:t>may withhold or deduct from, reduce or set-off against any amount otherwise due to Contractor by the City under this Contract such sums as the City reasonably determines to be necessary to cover any over-payment by the District of Chetwynd, or any late performance, non-performance, indemnity or liability of Contractor in relation to this Contract.</w:t>
      </w:r>
    </w:p>
    <w:p w:rsidR="003216A8" w:rsidRPr="00E21399" w:rsidRDefault="003216A8" w:rsidP="00B67284">
      <w:pPr>
        <w:pStyle w:val="ListParagraph"/>
        <w:ind w:left="360"/>
        <w:jc w:val="both"/>
        <w:rPr>
          <w:szCs w:val="24"/>
        </w:rPr>
      </w:pPr>
    </w:p>
    <w:p w:rsidR="00CD3476" w:rsidRPr="00E21399" w:rsidRDefault="003216A8" w:rsidP="00B67284">
      <w:pPr>
        <w:pStyle w:val="ListParagraph"/>
        <w:numPr>
          <w:ilvl w:val="0"/>
          <w:numId w:val="2"/>
        </w:numPr>
        <w:jc w:val="both"/>
        <w:rPr>
          <w:szCs w:val="24"/>
        </w:rPr>
      </w:pPr>
      <w:r w:rsidRPr="00E21399">
        <w:rPr>
          <w:b/>
          <w:szCs w:val="24"/>
        </w:rPr>
        <w:t xml:space="preserve">Term. </w:t>
      </w:r>
      <w:r w:rsidRPr="00E21399">
        <w:rPr>
          <w:szCs w:val="24"/>
        </w:rPr>
        <w:t xml:space="preserve">Equipment (with operators) will be engaged by the District of Chetwynd on an as-and-when required basis between September 1, </w:t>
      </w:r>
      <w:r w:rsidR="00C3667C" w:rsidRPr="00E21399">
        <w:rPr>
          <w:szCs w:val="24"/>
        </w:rPr>
        <w:t>2018 and</w:t>
      </w:r>
      <w:r w:rsidRPr="00E21399">
        <w:rPr>
          <w:szCs w:val="24"/>
        </w:rPr>
        <w:t xml:space="preserve"> August 31, 2019.  This contract is effective from the date it is created until August 31, 2019.</w:t>
      </w:r>
    </w:p>
    <w:p w:rsidR="00CD3476" w:rsidRPr="00E21399" w:rsidRDefault="00CD3476" w:rsidP="00B67284">
      <w:pPr>
        <w:pStyle w:val="ListParagraph"/>
        <w:ind w:left="360"/>
        <w:jc w:val="both"/>
        <w:rPr>
          <w:szCs w:val="24"/>
        </w:rPr>
      </w:pPr>
    </w:p>
    <w:p w:rsidR="003216A8" w:rsidRPr="00E21399" w:rsidRDefault="003216A8" w:rsidP="00B67284">
      <w:pPr>
        <w:pStyle w:val="ListParagraph"/>
        <w:numPr>
          <w:ilvl w:val="0"/>
          <w:numId w:val="2"/>
        </w:numPr>
        <w:jc w:val="both"/>
        <w:rPr>
          <w:b/>
          <w:szCs w:val="24"/>
        </w:rPr>
      </w:pPr>
      <w:r w:rsidRPr="00E21399">
        <w:rPr>
          <w:szCs w:val="24"/>
        </w:rPr>
        <w:t xml:space="preserve"> </w:t>
      </w:r>
      <w:r w:rsidR="00CD3476" w:rsidRPr="00E21399">
        <w:rPr>
          <w:b/>
          <w:szCs w:val="24"/>
        </w:rPr>
        <w:t xml:space="preserve">Expectations. </w:t>
      </w:r>
      <w:r w:rsidR="00CD3476" w:rsidRPr="00E21399">
        <w:rPr>
          <w:szCs w:val="24"/>
        </w:rPr>
        <w:t xml:space="preserve"> Any and all work performed by the Contractor under this Contract shall be performed to meet the requirements and specifications set out in this Contract. The Contractor shall ensure performance of work to the standard of a competent worker possessing the skills, diligence and judgement expected of an experienced operator performing similar work in North America. The Contractor herby represents and warrants that the information in forms submitted by the Contractor to the City under the Program is accurate. </w:t>
      </w:r>
    </w:p>
    <w:p w:rsidR="00CD3476" w:rsidRPr="00E21399" w:rsidRDefault="00CD3476" w:rsidP="00B67284">
      <w:pPr>
        <w:pStyle w:val="ListParagraph"/>
        <w:ind w:left="360"/>
        <w:jc w:val="both"/>
        <w:rPr>
          <w:b/>
          <w:szCs w:val="24"/>
        </w:rPr>
      </w:pPr>
      <w:r w:rsidRPr="00E21399">
        <w:rPr>
          <w:b/>
          <w:szCs w:val="24"/>
        </w:rPr>
        <w:t xml:space="preserve"> </w:t>
      </w:r>
    </w:p>
    <w:p w:rsidR="00CD3476" w:rsidRPr="00E21399" w:rsidRDefault="00CD3476" w:rsidP="00B67284">
      <w:pPr>
        <w:pStyle w:val="ListParagraph"/>
        <w:numPr>
          <w:ilvl w:val="0"/>
          <w:numId w:val="2"/>
        </w:numPr>
        <w:jc w:val="both"/>
        <w:rPr>
          <w:b/>
          <w:szCs w:val="24"/>
        </w:rPr>
      </w:pPr>
      <w:r w:rsidRPr="00E21399">
        <w:rPr>
          <w:b/>
          <w:szCs w:val="24"/>
        </w:rPr>
        <w:t xml:space="preserve">Non-Exclusivity. </w:t>
      </w:r>
      <w:r w:rsidRPr="00E21399">
        <w:rPr>
          <w:szCs w:val="24"/>
        </w:rPr>
        <w:t>This Contract is a non-exclusive arrangement, and does not in any manner limit the ability of either party to contact, discuss, negotiate or enter int</w:t>
      </w:r>
      <w:r w:rsidR="00E57AC1" w:rsidRPr="00E21399">
        <w:rPr>
          <w:szCs w:val="24"/>
        </w:rPr>
        <w:t>o</w:t>
      </w:r>
      <w:r w:rsidRPr="00E21399">
        <w:rPr>
          <w:szCs w:val="24"/>
        </w:rPr>
        <w:t xml:space="preserve"> any agreement with any third party on any matter whatsoever. Furthermore, the process described in the RFSO for creating equipment lists and selecting a Registran</w:t>
      </w:r>
      <w:r w:rsidR="00E57AC1" w:rsidRPr="00E21399">
        <w:rPr>
          <w:szCs w:val="24"/>
        </w:rPr>
        <w:t>t</w:t>
      </w:r>
      <w:r w:rsidRPr="00E21399">
        <w:rPr>
          <w:szCs w:val="24"/>
        </w:rPr>
        <w:t xml:space="preserve"> from a list for particular work merely constitutes a set of factors for consideration by the District of Chetwynd during registration </w:t>
      </w:r>
      <w:r w:rsidRPr="00E21399">
        <w:rPr>
          <w:szCs w:val="24"/>
        </w:rPr>
        <w:lastRenderedPageBreak/>
        <w:t>and selection, and does not oblige the District of Chetwynd to register or select any particular entity, or entities in any particular order. No minimum amount of work is guaranteed under this Contract, and the time allocation of work on and between specific work assignments remains in the sole and absolute discretion of the District of Chetwynd</w:t>
      </w:r>
      <w:r w:rsidR="00B67284" w:rsidRPr="00E21399">
        <w:rPr>
          <w:szCs w:val="24"/>
        </w:rPr>
        <w:t xml:space="preserve">. </w:t>
      </w:r>
      <w:r w:rsidR="00E57AC1" w:rsidRPr="00E21399">
        <w:rPr>
          <w:szCs w:val="24"/>
        </w:rPr>
        <w:t xml:space="preserve">Neither the Contractor nor any of its operators shall be permitted to run another contractor’s equipment for the City, without the City’s prior written Consent. </w:t>
      </w:r>
    </w:p>
    <w:p w:rsidR="00E57AC1" w:rsidRPr="00E21399" w:rsidRDefault="00E57AC1" w:rsidP="00B67284">
      <w:pPr>
        <w:pStyle w:val="ListParagraph"/>
        <w:ind w:left="360"/>
        <w:jc w:val="both"/>
        <w:rPr>
          <w:b/>
          <w:szCs w:val="24"/>
        </w:rPr>
      </w:pPr>
    </w:p>
    <w:p w:rsidR="00E57AC1" w:rsidRPr="00E21399" w:rsidRDefault="00E57AC1" w:rsidP="00B67284">
      <w:pPr>
        <w:pStyle w:val="ListParagraph"/>
        <w:numPr>
          <w:ilvl w:val="0"/>
          <w:numId w:val="2"/>
        </w:numPr>
        <w:jc w:val="both"/>
        <w:rPr>
          <w:b/>
          <w:szCs w:val="24"/>
        </w:rPr>
      </w:pPr>
      <w:r w:rsidRPr="00E21399">
        <w:rPr>
          <w:b/>
          <w:szCs w:val="24"/>
        </w:rPr>
        <w:t xml:space="preserve">Budget Allocations. </w:t>
      </w:r>
      <w:r w:rsidRPr="00E21399">
        <w:rPr>
          <w:szCs w:val="24"/>
        </w:rPr>
        <w:t xml:space="preserve">This Contract and the financial obligations of the District of Chetwynd hereunder are subject to the availability of sufficient budget allocations in any fiscal year or part thereof. If the payment of money by the District of Chetwynd to the Contractor falls due under this Contract and budget allocations are insufficient to make that payment, then all or part of the payment, as </w:t>
      </w:r>
      <w:r w:rsidR="00983816" w:rsidRPr="00E21399">
        <w:rPr>
          <w:szCs w:val="24"/>
        </w:rPr>
        <w:t>applicable</w:t>
      </w:r>
      <w:r w:rsidRPr="00E21399">
        <w:rPr>
          <w:szCs w:val="24"/>
        </w:rPr>
        <w:t xml:space="preserve">, shall be made as soon as a budget so permits. </w:t>
      </w:r>
    </w:p>
    <w:p w:rsidR="00983816" w:rsidRPr="00E21399" w:rsidRDefault="00983816" w:rsidP="00B67284">
      <w:pPr>
        <w:pStyle w:val="ListParagraph"/>
        <w:ind w:left="360"/>
        <w:jc w:val="both"/>
        <w:rPr>
          <w:b/>
          <w:szCs w:val="24"/>
        </w:rPr>
      </w:pPr>
    </w:p>
    <w:p w:rsidR="00983816" w:rsidRPr="00274B3C" w:rsidRDefault="00983816" w:rsidP="00B67284">
      <w:pPr>
        <w:pStyle w:val="ListParagraph"/>
        <w:numPr>
          <w:ilvl w:val="0"/>
          <w:numId w:val="2"/>
        </w:numPr>
        <w:jc w:val="both"/>
        <w:rPr>
          <w:b/>
          <w:szCs w:val="24"/>
        </w:rPr>
      </w:pPr>
      <w:r w:rsidRPr="00E21399">
        <w:rPr>
          <w:b/>
          <w:szCs w:val="24"/>
        </w:rPr>
        <w:t xml:space="preserve">Indemnity. </w:t>
      </w:r>
      <w:r w:rsidRPr="00E21399">
        <w:rPr>
          <w:szCs w:val="24"/>
        </w:rPr>
        <w:t>Notwithstanding the providing of insurance coverage by the Contractor, the Contractor hereby agrees to indemnify and save harmless the District of Chetwynd, its elected officials, directors, officers, employees, servants, agents, and other representatives and each of them from and against claims, demands, losses, costs, damages, actions, suits or proceedings by whomever made, brought or prosecuted (including those suffered and/or initiated by the District of Chetwynd and/or by third parties related or unrelated to the City) and in any manner arising out of  the</w:t>
      </w:r>
      <w:r w:rsidR="00274B3C">
        <w:rPr>
          <w:szCs w:val="24"/>
        </w:rPr>
        <w:t xml:space="preserve"> late performance, non-performance, or negligent act or omission of the Contractor, its servants or agents in relation to the work under this Contract, excepting always liability arising solely out of the negligent act or omission of the District of Chetwynd.</w:t>
      </w:r>
    </w:p>
    <w:p w:rsidR="00274B3C" w:rsidRDefault="00274B3C" w:rsidP="00B67284">
      <w:pPr>
        <w:pStyle w:val="ListParagraph"/>
        <w:ind w:left="360"/>
        <w:jc w:val="both"/>
        <w:rPr>
          <w:b/>
          <w:szCs w:val="24"/>
        </w:rPr>
      </w:pPr>
    </w:p>
    <w:p w:rsidR="00274B3C" w:rsidRPr="000D09E1" w:rsidRDefault="00274B3C" w:rsidP="00B67284">
      <w:pPr>
        <w:pStyle w:val="ListParagraph"/>
        <w:numPr>
          <w:ilvl w:val="0"/>
          <w:numId w:val="2"/>
        </w:numPr>
        <w:jc w:val="both"/>
        <w:rPr>
          <w:b/>
          <w:szCs w:val="24"/>
        </w:rPr>
      </w:pPr>
      <w:r>
        <w:rPr>
          <w:b/>
          <w:szCs w:val="24"/>
        </w:rPr>
        <w:t xml:space="preserve">Termination. </w:t>
      </w:r>
      <w:r>
        <w:rPr>
          <w:szCs w:val="24"/>
        </w:rPr>
        <w:t>The District of Chetwynd may suspend or terminate this Contract for convenience, by giving fourteen (14) days prior written notice to the Contractor. The Contractor may continue to perform further work during the notice period, to the extent instructed by the City. Any outstanding unpaid invoice and all work to date of suspension or termination shall be paid by the District of Chetwynd subject to any District of Chetwynd set-off or counterclaim. This Contract termination right is in addition to any and all rights of dismissal described in the RFSO in relation to the Contractor, or specified pieces of equipment and/or their operators.</w:t>
      </w:r>
    </w:p>
    <w:p w:rsidR="000D09E1" w:rsidRDefault="000D09E1" w:rsidP="00B67284">
      <w:pPr>
        <w:pStyle w:val="ListParagraph"/>
        <w:ind w:left="360"/>
        <w:jc w:val="both"/>
        <w:rPr>
          <w:b/>
          <w:szCs w:val="24"/>
        </w:rPr>
      </w:pPr>
    </w:p>
    <w:p w:rsidR="000D09E1" w:rsidRDefault="000D09E1" w:rsidP="00B67284">
      <w:pPr>
        <w:pStyle w:val="ListParagraph"/>
        <w:numPr>
          <w:ilvl w:val="0"/>
          <w:numId w:val="2"/>
        </w:numPr>
        <w:jc w:val="both"/>
        <w:rPr>
          <w:szCs w:val="24"/>
        </w:rPr>
      </w:pPr>
      <w:r>
        <w:rPr>
          <w:b/>
          <w:szCs w:val="24"/>
        </w:rPr>
        <w:t xml:space="preserve">Governing Law. </w:t>
      </w:r>
      <w:r w:rsidRPr="000D09E1">
        <w:rPr>
          <w:szCs w:val="24"/>
        </w:rPr>
        <w:t>This Contract will be governed by and will be construed and interpreted in accordance with all</w:t>
      </w:r>
      <w:r>
        <w:rPr>
          <w:szCs w:val="24"/>
        </w:rPr>
        <w:t xml:space="preserve"> </w:t>
      </w:r>
      <w:r w:rsidRPr="000D09E1">
        <w:rPr>
          <w:szCs w:val="24"/>
        </w:rPr>
        <w:t>laws of th</w:t>
      </w:r>
      <w:r>
        <w:rPr>
          <w:szCs w:val="24"/>
        </w:rPr>
        <w:t xml:space="preserve">e District of Chetwynd, and the Province of British Columbia, and the federal laws of Canada applicable therein. The Contractor will comply with all applicable laws, and obtain all the licenses and permits required to perform the work under this Contract. Without limiting the generality of the foregoing, personal protective equipment shall be worn on District of Chetwynd work sites as required by WORKSAFE BC Regulations. </w:t>
      </w:r>
    </w:p>
    <w:p w:rsidR="000D09E1" w:rsidRPr="000D09E1" w:rsidRDefault="000D09E1" w:rsidP="00B67284">
      <w:pPr>
        <w:pStyle w:val="ListParagraph"/>
        <w:ind w:left="360"/>
        <w:jc w:val="both"/>
        <w:rPr>
          <w:szCs w:val="24"/>
        </w:rPr>
      </w:pPr>
    </w:p>
    <w:p w:rsidR="000D09E1" w:rsidRPr="000D09E1" w:rsidRDefault="000D09E1" w:rsidP="00B67284">
      <w:pPr>
        <w:pStyle w:val="ListParagraph"/>
        <w:numPr>
          <w:ilvl w:val="0"/>
          <w:numId w:val="2"/>
        </w:numPr>
        <w:jc w:val="both"/>
        <w:rPr>
          <w:b/>
          <w:szCs w:val="24"/>
        </w:rPr>
      </w:pPr>
      <w:r w:rsidRPr="000D09E1">
        <w:rPr>
          <w:b/>
          <w:szCs w:val="24"/>
        </w:rPr>
        <w:t>Relationship</w:t>
      </w:r>
      <w:r>
        <w:rPr>
          <w:b/>
          <w:szCs w:val="24"/>
        </w:rPr>
        <w:t xml:space="preserve">. </w:t>
      </w:r>
      <w:r>
        <w:rPr>
          <w:szCs w:val="24"/>
        </w:rPr>
        <w:t xml:space="preserve">This contract does not create any agency or partnership relationship between the parties or authorize a party to use the other party’s name or trademarks. Despite any reference to ‘hire’, ‘dismissal’, ‘rehire’ or the like, Contractor is engaged under the Contract as an independent contractor; neither the Contractor nor any of its personnel is engaged by </w:t>
      </w:r>
      <w:r>
        <w:rPr>
          <w:szCs w:val="24"/>
        </w:rPr>
        <w:lastRenderedPageBreak/>
        <w:t>the District of Chetwynd as an officer, employee, servant, agent or partner, unless otherwise agreed in writing.</w:t>
      </w:r>
    </w:p>
    <w:p w:rsidR="000D09E1" w:rsidRPr="000D09E1" w:rsidRDefault="000D09E1" w:rsidP="00B67284">
      <w:pPr>
        <w:pStyle w:val="ListParagraph"/>
        <w:ind w:left="360"/>
        <w:jc w:val="both"/>
        <w:rPr>
          <w:b/>
          <w:szCs w:val="24"/>
        </w:rPr>
      </w:pPr>
    </w:p>
    <w:p w:rsidR="000D09E1" w:rsidRPr="00D40132" w:rsidRDefault="000D09E1" w:rsidP="00B67284">
      <w:pPr>
        <w:pStyle w:val="ListParagraph"/>
        <w:numPr>
          <w:ilvl w:val="0"/>
          <w:numId w:val="2"/>
        </w:numPr>
        <w:jc w:val="both"/>
        <w:rPr>
          <w:b/>
          <w:szCs w:val="24"/>
        </w:rPr>
      </w:pPr>
      <w:r>
        <w:rPr>
          <w:b/>
          <w:szCs w:val="24"/>
        </w:rPr>
        <w:t xml:space="preserve">Entire Agreement. </w:t>
      </w:r>
      <w:r w:rsidR="001E2672">
        <w:rPr>
          <w:szCs w:val="24"/>
        </w:rPr>
        <w:t xml:space="preserve">This Contract constitutes the sole and entire agreement between the District of Chetwynd and the Contractor relating to the Program, and supersedes all prior agreements between them, whether written or oral, respecting the subject matter hereof, and no other terms, conditions or warranties, whether express or implied, shall form a part hereof. Neither party may assign or subcontract this Contract without the prior consent in writing of the other. </w:t>
      </w:r>
    </w:p>
    <w:p w:rsidR="00D40132" w:rsidRPr="00D40132" w:rsidRDefault="00D40132" w:rsidP="00D40132">
      <w:pPr>
        <w:jc w:val="both"/>
        <w:rPr>
          <w:b/>
          <w:szCs w:val="24"/>
        </w:rPr>
      </w:pPr>
    </w:p>
    <w:p w:rsidR="00CD3476" w:rsidRDefault="00CD3476"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02D94">
      <w:pPr>
        <w:tabs>
          <w:tab w:val="left" w:pos="2910"/>
        </w:tabs>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D02D94" w:rsidRDefault="00D02D94" w:rsidP="00D40132">
      <w:pPr>
        <w:rPr>
          <w:szCs w:val="24"/>
        </w:rPr>
      </w:pPr>
    </w:p>
    <w:p w:rsidR="0051624B" w:rsidRDefault="0051624B" w:rsidP="00D40132">
      <w:pPr>
        <w:rPr>
          <w:szCs w:val="24"/>
        </w:rPr>
      </w:pPr>
      <w:bookmarkStart w:id="0" w:name="_GoBack"/>
      <w:bookmarkEnd w:id="0"/>
    </w:p>
    <w:p w:rsidR="00D02D94" w:rsidRPr="00D40132" w:rsidRDefault="00D02D94" w:rsidP="00D02D94">
      <w:pPr>
        <w:pStyle w:val="Footer"/>
        <w:rPr>
          <w:sz w:val="16"/>
          <w:szCs w:val="16"/>
        </w:rPr>
      </w:pPr>
      <w:r w:rsidRPr="00D40132">
        <w:rPr>
          <w:sz w:val="16"/>
          <w:szCs w:val="16"/>
        </w:rPr>
        <w:fldChar w:fldCharType="begin"/>
      </w:r>
      <w:r w:rsidRPr="00D40132">
        <w:rPr>
          <w:sz w:val="16"/>
          <w:szCs w:val="16"/>
        </w:rPr>
        <w:instrText xml:space="preserve"> FILENAME  \* Lower \p  \* MERGEFORMAT </w:instrText>
      </w:r>
      <w:r w:rsidRPr="00D40132">
        <w:rPr>
          <w:sz w:val="16"/>
          <w:szCs w:val="16"/>
        </w:rPr>
        <w:fldChar w:fldCharType="separate"/>
      </w:r>
      <w:r w:rsidR="006A1203">
        <w:rPr>
          <w:noProof/>
          <w:sz w:val="16"/>
          <w:szCs w:val="16"/>
        </w:rPr>
        <w:t>g:\engineering shared\equipment\equipment registration\heavy equipment registration 2023.docx</w:t>
      </w:r>
      <w:r w:rsidRPr="00D40132">
        <w:rPr>
          <w:sz w:val="16"/>
          <w:szCs w:val="16"/>
        </w:rPr>
        <w:fldChar w:fldCharType="end"/>
      </w:r>
    </w:p>
    <w:sectPr w:rsidR="00D02D94" w:rsidRPr="00D40132" w:rsidSect="009463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32" w:rsidRDefault="00D40132" w:rsidP="00D40132">
      <w:r>
        <w:separator/>
      </w:r>
    </w:p>
  </w:endnote>
  <w:endnote w:type="continuationSeparator" w:id="0">
    <w:p w:rsidR="00D40132" w:rsidRDefault="00D40132" w:rsidP="00D4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04872"/>
      <w:docPartObj>
        <w:docPartGallery w:val="Page Numbers (Bottom of Page)"/>
        <w:docPartUnique/>
      </w:docPartObj>
    </w:sdtPr>
    <w:sdtEndPr>
      <w:rPr>
        <w:noProof/>
      </w:rPr>
    </w:sdtEndPr>
    <w:sdtContent>
      <w:p w:rsidR="00D40132" w:rsidRDefault="00D40132">
        <w:pPr>
          <w:pStyle w:val="Footer"/>
          <w:jc w:val="right"/>
        </w:pPr>
        <w:r>
          <w:fldChar w:fldCharType="begin"/>
        </w:r>
        <w:r>
          <w:instrText xml:space="preserve"> PAGE   \* MERGEFORMAT </w:instrText>
        </w:r>
        <w:r>
          <w:fldChar w:fldCharType="separate"/>
        </w:r>
        <w:r w:rsidR="0051624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32" w:rsidRDefault="00D40132" w:rsidP="00D40132">
      <w:r>
        <w:separator/>
      </w:r>
    </w:p>
  </w:footnote>
  <w:footnote w:type="continuationSeparator" w:id="0">
    <w:p w:rsidR="00D40132" w:rsidRDefault="00D40132" w:rsidP="00D40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62A69"/>
    <w:multiLevelType w:val="hybridMultilevel"/>
    <w:tmpl w:val="962C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73D6E"/>
    <w:multiLevelType w:val="multilevel"/>
    <w:tmpl w:val="BCF23A1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C2"/>
    <w:rsid w:val="00004011"/>
    <w:rsid w:val="000415BB"/>
    <w:rsid w:val="000D09E1"/>
    <w:rsid w:val="001B3D00"/>
    <w:rsid w:val="001E2672"/>
    <w:rsid w:val="002207E3"/>
    <w:rsid w:val="002544BD"/>
    <w:rsid w:val="00274B3C"/>
    <w:rsid w:val="002A7056"/>
    <w:rsid w:val="002D0F97"/>
    <w:rsid w:val="003216A8"/>
    <w:rsid w:val="00330F76"/>
    <w:rsid w:val="00367B6D"/>
    <w:rsid w:val="003A4BDF"/>
    <w:rsid w:val="003B0A1D"/>
    <w:rsid w:val="003D4EED"/>
    <w:rsid w:val="003F1AB7"/>
    <w:rsid w:val="003F243D"/>
    <w:rsid w:val="00431C32"/>
    <w:rsid w:val="0051624B"/>
    <w:rsid w:val="00560D64"/>
    <w:rsid w:val="005740AD"/>
    <w:rsid w:val="005C7581"/>
    <w:rsid w:val="00635C77"/>
    <w:rsid w:val="006A1203"/>
    <w:rsid w:val="007545C5"/>
    <w:rsid w:val="007F1614"/>
    <w:rsid w:val="007F34ED"/>
    <w:rsid w:val="007F67B4"/>
    <w:rsid w:val="008646CF"/>
    <w:rsid w:val="00867CDC"/>
    <w:rsid w:val="0088596C"/>
    <w:rsid w:val="00893B66"/>
    <w:rsid w:val="008E0690"/>
    <w:rsid w:val="0090660A"/>
    <w:rsid w:val="00917121"/>
    <w:rsid w:val="009463A3"/>
    <w:rsid w:val="00964DB6"/>
    <w:rsid w:val="00983816"/>
    <w:rsid w:val="009842BC"/>
    <w:rsid w:val="009F2BFD"/>
    <w:rsid w:val="00A03470"/>
    <w:rsid w:val="00A177EC"/>
    <w:rsid w:val="00A30DA6"/>
    <w:rsid w:val="00A33A63"/>
    <w:rsid w:val="00A456EA"/>
    <w:rsid w:val="00A82D88"/>
    <w:rsid w:val="00AD6D14"/>
    <w:rsid w:val="00B07DD3"/>
    <w:rsid w:val="00B67284"/>
    <w:rsid w:val="00B9057C"/>
    <w:rsid w:val="00BD21B9"/>
    <w:rsid w:val="00C34043"/>
    <w:rsid w:val="00C3667C"/>
    <w:rsid w:val="00C66FBF"/>
    <w:rsid w:val="00C8755A"/>
    <w:rsid w:val="00CD3476"/>
    <w:rsid w:val="00CE2531"/>
    <w:rsid w:val="00CF53C2"/>
    <w:rsid w:val="00D02D94"/>
    <w:rsid w:val="00D40132"/>
    <w:rsid w:val="00DA1BB3"/>
    <w:rsid w:val="00DF0515"/>
    <w:rsid w:val="00E15076"/>
    <w:rsid w:val="00E200EF"/>
    <w:rsid w:val="00E21399"/>
    <w:rsid w:val="00E57AC1"/>
    <w:rsid w:val="00E84479"/>
    <w:rsid w:val="00EB66F9"/>
    <w:rsid w:val="00F8365A"/>
    <w:rsid w:val="00FA788E"/>
    <w:rsid w:val="00FD4676"/>
    <w:rsid w:val="00FE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3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3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53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53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3C2"/>
    <w:pPr>
      <w:ind w:left="720"/>
      <w:contextualSpacing/>
    </w:pPr>
  </w:style>
  <w:style w:type="character" w:customStyle="1" w:styleId="Heading1Char">
    <w:name w:val="Heading 1 Char"/>
    <w:basedOn w:val="DefaultParagraphFont"/>
    <w:link w:val="Heading1"/>
    <w:uiPriority w:val="9"/>
    <w:rsid w:val="00CF53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53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53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F53C2"/>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CF53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53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53C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F53C2"/>
    <w:rPr>
      <w:rFonts w:asciiTheme="majorHAnsi" w:eastAsiaTheme="majorEastAsia" w:hAnsiTheme="majorHAnsi" w:cstheme="majorBidi"/>
      <w:i/>
      <w:iCs/>
      <w:color w:val="4F81BD" w:themeColor="accent1"/>
      <w:spacing w:val="15"/>
      <w:szCs w:val="24"/>
    </w:rPr>
  </w:style>
  <w:style w:type="character" w:styleId="SubtleEmphasis">
    <w:name w:val="Subtle Emphasis"/>
    <w:basedOn w:val="DefaultParagraphFont"/>
    <w:uiPriority w:val="19"/>
    <w:qFormat/>
    <w:rsid w:val="00CF53C2"/>
    <w:rPr>
      <w:i/>
      <w:iCs/>
      <w:color w:val="808080" w:themeColor="text1" w:themeTint="7F"/>
    </w:rPr>
  </w:style>
  <w:style w:type="character" w:styleId="Emphasis">
    <w:name w:val="Emphasis"/>
    <w:basedOn w:val="DefaultParagraphFont"/>
    <w:uiPriority w:val="20"/>
    <w:qFormat/>
    <w:rsid w:val="00CF53C2"/>
    <w:rPr>
      <w:i/>
      <w:iCs/>
    </w:rPr>
  </w:style>
  <w:style w:type="character" w:styleId="IntenseEmphasis">
    <w:name w:val="Intense Emphasis"/>
    <w:basedOn w:val="DefaultParagraphFont"/>
    <w:uiPriority w:val="21"/>
    <w:qFormat/>
    <w:rsid w:val="00CF53C2"/>
    <w:rPr>
      <w:b/>
      <w:bCs/>
      <w:i/>
      <w:iCs/>
      <w:color w:val="4F81BD" w:themeColor="accent1"/>
    </w:rPr>
  </w:style>
  <w:style w:type="table" w:styleId="TableGrid">
    <w:name w:val="Table Grid"/>
    <w:basedOn w:val="TableNormal"/>
    <w:uiPriority w:val="59"/>
    <w:rsid w:val="00FE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46CF"/>
    <w:rPr>
      <w:rFonts w:ascii="Tahoma" w:hAnsi="Tahoma" w:cs="Tahoma"/>
      <w:sz w:val="16"/>
      <w:szCs w:val="16"/>
    </w:rPr>
  </w:style>
  <w:style w:type="character" w:customStyle="1" w:styleId="BalloonTextChar">
    <w:name w:val="Balloon Text Char"/>
    <w:basedOn w:val="DefaultParagraphFont"/>
    <w:link w:val="BalloonText"/>
    <w:uiPriority w:val="99"/>
    <w:semiHidden/>
    <w:rsid w:val="008646CF"/>
    <w:rPr>
      <w:rFonts w:ascii="Tahoma" w:hAnsi="Tahoma" w:cs="Tahoma"/>
      <w:sz w:val="16"/>
      <w:szCs w:val="16"/>
    </w:rPr>
  </w:style>
  <w:style w:type="paragraph" w:styleId="Header">
    <w:name w:val="header"/>
    <w:basedOn w:val="Normal"/>
    <w:link w:val="HeaderChar"/>
    <w:uiPriority w:val="99"/>
    <w:unhideWhenUsed/>
    <w:rsid w:val="00D40132"/>
    <w:pPr>
      <w:tabs>
        <w:tab w:val="center" w:pos="4680"/>
        <w:tab w:val="right" w:pos="9360"/>
      </w:tabs>
    </w:pPr>
  </w:style>
  <w:style w:type="character" w:customStyle="1" w:styleId="HeaderChar">
    <w:name w:val="Header Char"/>
    <w:basedOn w:val="DefaultParagraphFont"/>
    <w:link w:val="Header"/>
    <w:uiPriority w:val="99"/>
    <w:rsid w:val="00D40132"/>
  </w:style>
  <w:style w:type="paragraph" w:styleId="Footer">
    <w:name w:val="footer"/>
    <w:basedOn w:val="Normal"/>
    <w:link w:val="FooterChar"/>
    <w:uiPriority w:val="99"/>
    <w:unhideWhenUsed/>
    <w:rsid w:val="00D40132"/>
    <w:pPr>
      <w:tabs>
        <w:tab w:val="center" w:pos="4680"/>
        <w:tab w:val="right" w:pos="9360"/>
      </w:tabs>
    </w:pPr>
  </w:style>
  <w:style w:type="character" w:customStyle="1" w:styleId="FooterChar">
    <w:name w:val="Footer Char"/>
    <w:basedOn w:val="DefaultParagraphFont"/>
    <w:link w:val="Footer"/>
    <w:uiPriority w:val="99"/>
    <w:rsid w:val="00D40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3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3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53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53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3C2"/>
    <w:pPr>
      <w:ind w:left="720"/>
      <w:contextualSpacing/>
    </w:pPr>
  </w:style>
  <w:style w:type="character" w:customStyle="1" w:styleId="Heading1Char">
    <w:name w:val="Heading 1 Char"/>
    <w:basedOn w:val="DefaultParagraphFont"/>
    <w:link w:val="Heading1"/>
    <w:uiPriority w:val="9"/>
    <w:rsid w:val="00CF53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53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53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F53C2"/>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CF53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53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53C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F53C2"/>
    <w:rPr>
      <w:rFonts w:asciiTheme="majorHAnsi" w:eastAsiaTheme="majorEastAsia" w:hAnsiTheme="majorHAnsi" w:cstheme="majorBidi"/>
      <w:i/>
      <w:iCs/>
      <w:color w:val="4F81BD" w:themeColor="accent1"/>
      <w:spacing w:val="15"/>
      <w:szCs w:val="24"/>
    </w:rPr>
  </w:style>
  <w:style w:type="character" w:styleId="SubtleEmphasis">
    <w:name w:val="Subtle Emphasis"/>
    <w:basedOn w:val="DefaultParagraphFont"/>
    <w:uiPriority w:val="19"/>
    <w:qFormat/>
    <w:rsid w:val="00CF53C2"/>
    <w:rPr>
      <w:i/>
      <w:iCs/>
      <w:color w:val="808080" w:themeColor="text1" w:themeTint="7F"/>
    </w:rPr>
  </w:style>
  <w:style w:type="character" w:styleId="Emphasis">
    <w:name w:val="Emphasis"/>
    <w:basedOn w:val="DefaultParagraphFont"/>
    <w:uiPriority w:val="20"/>
    <w:qFormat/>
    <w:rsid w:val="00CF53C2"/>
    <w:rPr>
      <w:i/>
      <w:iCs/>
    </w:rPr>
  </w:style>
  <w:style w:type="character" w:styleId="IntenseEmphasis">
    <w:name w:val="Intense Emphasis"/>
    <w:basedOn w:val="DefaultParagraphFont"/>
    <w:uiPriority w:val="21"/>
    <w:qFormat/>
    <w:rsid w:val="00CF53C2"/>
    <w:rPr>
      <w:b/>
      <w:bCs/>
      <w:i/>
      <w:iCs/>
      <w:color w:val="4F81BD" w:themeColor="accent1"/>
    </w:rPr>
  </w:style>
  <w:style w:type="table" w:styleId="TableGrid">
    <w:name w:val="Table Grid"/>
    <w:basedOn w:val="TableNormal"/>
    <w:uiPriority w:val="59"/>
    <w:rsid w:val="00FE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46CF"/>
    <w:rPr>
      <w:rFonts w:ascii="Tahoma" w:hAnsi="Tahoma" w:cs="Tahoma"/>
      <w:sz w:val="16"/>
      <w:szCs w:val="16"/>
    </w:rPr>
  </w:style>
  <w:style w:type="character" w:customStyle="1" w:styleId="BalloonTextChar">
    <w:name w:val="Balloon Text Char"/>
    <w:basedOn w:val="DefaultParagraphFont"/>
    <w:link w:val="BalloonText"/>
    <w:uiPriority w:val="99"/>
    <w:semiHidden/>
    <w:rsid w:val="008646CF"/>
    <w:rPr>
      <w:rFonts w:ascii="Tahoma" w:hAnsi="Tahoma" w:cs="Tahoma"/>
      <w:sz w:val="16"/>
      <w:szCs w:val="16"/>
    </w:rPr>
  </w:style>
  <w:style w:type="paragraph" w:styleId="Header">
    <w:name w:val="header"/>
    <w:basedOn w:val="Normal"/>
    <w:link w:val="HeaderChar"/>
    <w:uiPriority w:val="99"/>
    <w:unhideWhenUsed/>
    <w:rsid w:val="00D40132"/>
    <w:pPr>
      <w:tabs>
        <w:tab w:val="center" w:pos="4680"/>
        <w:tab w:val="right" w:pos="9360"/>
      </w:tabs>
    </w:pPr>
  </w:style>
  <w:style w:type="character" w:customStyle="1" w:styleId="HeaderChar">
    <w:name w:val="Header Char"/>
    <w:basedOn w:val="DefaultParagraphFont"/>
    <w:link w:val="Header"/>
    <w:uiPriority w:val="99"/>
    <w:rsid w:val="00D40132"/>
  </w:style>
  <w:style w:type="paragraph" w:styleId="Footer">
    <w:name w:val="footer"/>
    <w:basedOn w:val="Normal"/>
    <w:link w:val="FooterChar"/>
    <w:uiPriority w:val="99"/>
    <w:unhideWhenUsed/>
    <w:rsid w:val="00D40132"/>
    <w:pPr>
      <w:tabs>
        <w:tab w:val="center" w:pos="4680"/>
        <w:tab w:val="right" w:pos="9360"/>
      </w:tabs>
    </w:pPr>
  </w:style>
  <w:style w:type="character" w:customStyle="1" w:styleId="FooterChar">
    <w:name w:val="Footer Char"/>
    <w:basedOn w:val="DefaultParagraphFont"/>
    <w:link w:val="Footer"/>
    <w:uiPriority w:val="99"/>
    <w:rsid w:val="00D4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Sanford</dc:creator>
  <cp:lastModifiedBy>Carla Sanford</cp:lastModifiedBy>
  <cp:revision>5</cp:revision>
  <cp:lastPrinted>2018-04-20T16:03:00Z</cp:lastPrinted>
  <dcterms:created xsi:type="dcterms:W3CDTF">2022-06-02T22:39:00Z</dcterms:created>
  <dcterms:modified xsi:type="dcterms:W3CDTF">2022-06-02T22:47:00Z</dcterms:modified>
</cp:coreProperties>
</file>